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EB45" w14:textId="7CFA6C1A" w:rsidR="001567B0" w:rsidRPr="00407EE4" w:rsidRDefault="0048779B" w:rsidP="00437459">
      <w:pPr>
        <w:pStyle w:val="NormalSpaced"/>
        <w:spacing w:after="120" w:line="200" w:lineRule="exact"/>
        <w:rPr>
          <w:sz w:val="20"/>
        </w:rPr>
      </w:pPr>
      <w:bookmarkStart w:id="0" w:name="main"/>
      <w:r w:rsidRPr="00407EE4">
        <w:rPr>
          <w:b/>
          <w:sz w:val="20"/>
        </w:rPr>
        <w:t>THIS DOCUMENT IS IMPORTANT AND REQUIRES YOUR IMMEDIATE ATTENTION</w:t>
      </w:r>
      <w:r w:rsidR="00407EE4">
        <w:rPr>
          <w:b/>
          <w:sz w:val="20"/>
        </w:rPr>
        <w:t xml:space="preserve">. </w:t>
      </w:r>
      <w:r w:rsidRPr="00407EE4">
        <w:rPr>
          <w:sz w:val="20"/>
        </w:rPr>
        <w:t>If you are in any doubt as to what action you should take, you are recommended to seek your own financial advice from your stockbroker or other independent adviser authorised under the Financial Services and Markets Act 2000.</w:t>
      </w:r>
    </w:p>
    <w:p w14:paraId="513A35B9" w14:textId="1E28D710" w:rsidR="007E67A1" w:rsidRDefault="0048779B" w:rsidP="00437459">
      <w:pPr>
        <w:pStyle w:val="NormalSpaced"/>
        <w:spacing w:after="120" w:line="200" w:lineRule="exact"/>
        <w:rPr>
          <w:sz w:val="20"/>
        </w:rPr>
      </w:pPr>
      <w:r w:rsidRPr="00407EE4">
        <w:rPr>
          <w:sz w:val="20"/>
        </w:rPr>
        <w:t xml:space="preserve">If you have recently sold or transferred all of your shares in </w:t>
      </w:r>
      <w:r w:rsidR="00314BA7">
        <w:rPr>
          <w:sz w:val="20"/>
        </w:rPr>
        <w:t>Finseta</w:t>
      </w:r>
      <w:r w:rsidRPr="00407EE4">
        <w:rPr>
          <w:sz w:val="20"/>
        </w:rPr>
        <w:t xml:space="preserve"> </w:t>
      </w:r>
      <w:r w:rsidR="009A6A35">
        <w:rPr>
          <w:sz w:val="20"/>
        </w:rPr>
        <w:t>Plc</w:t>
      </w:r>
      <w:r w:rsidRPr="00407EE4">
        <w:rPr>
          <w:sz w:val="20"/>
        </w:rPr>
        <w:t>, please forward this document, together with the accompanying documents, as soon as possible either to the purchaser or transferee or to the person who arranged the sale or transfer so they can pass these documents to the person who now holds the shares.</w:t>
      </w:r>
    </w:p>
    <w:p w14:paraId="4D5BE262" w14:textId="77777777" w:rsidR="00314BA7" w:rsidRPr="00314BA7" w:rsidRDefault="00314BA7" w:rsidP="00314BA7"/>
    <w:p w14:paraId="165686C8" w14:textId="6C9CC677" w:rsidR="00572A34" w:rsidRDefault="00314BA7" w:rsidP="00572A34">
      <w:pPr>
        <w:spacing w:line="240" w:lineRule="auto"/>
        <w:jc w:val="center"/>
        <w:rPr>
          <w:b/>
          <w:bCs/>
          <w:sz w:val="20"/>
        </w:rPr>
      </w:pPr>
      <w:r>
        <w:rPr>
          <w:b/>
          <w:bCs/>
          <w:sz w:val="20"/>
        </w:rPr>
        <w:t>FINSETA</w:t>
      </w:r>
      <w:r w:rsidR="007C5082">
        <w:rPr>
          <w:b/>
          <w:bCs/>
          <w:sz w:val="20"/>
        </w:rPr>
        <w:t xml:space="preserve"> PLC</w:t>
      </w:r>
    </w:p>
    <w:p w14:paraId="6ADB9652" w14:textId="77777777" w:rsidR="00572A34" w:rsidRPr="00572A34" w:rsidRDefault="00572A34" w:rsidP="00572A34">
      <w:pPr>
        <w:spacing w:line="240" w:lineRule="auto"/>
        <w:jc w:val="center"/>
        <w:rPr>
          <w:rFonts w:cstheme="minorHAnsi"/>
          <w:b/>
          <w:bCs/>
          <w:sz w:val="18"/>
          <w:szCs w:val="18"/>
          <w:lang w:eastAsia="en-GB"/>
        </w:rPr>
      </w:pPr>
    </w:p>
    <w:p w14:paraId="7E0E32AF" w14:textId="09684593" w:rsidR="001567B0" w:rsidRPr="00407EE4" w:rsidRDefault="0048779B" w:rsidP="00407EE4">
      <w:pPr>
        <w:pStyle w:val="NormalSpaced"/>
        <w:spacing w:after="120" w:line="240" w:lineRule="auto"/>
        <w:jc w:val="center"/>
        <w:rPr>
          <w:i/>
          <w:iCs/>
          <w:sz w:val="16"/>
          <w:szCs w:val="16"/>
        </w:rPr>
      </w:pPr>
      <w:r w:rsidRPr="00407EE4">
        <w:rPr>
          <w:i/>
          <w:iCs/>
          <w:sz w:val="16"/>
          <w:szCs w:val="16"/>
        </w:rPr>
        <w:t xml:space="preserve">Incorporated in England and Wales under the Companies Act 2006 </w:t>
      </w:r>
      <w:r w:rsidR="007F4C8C" w:rsidRPr="00407EE4">
        <w:rPr>
          <w:i/>
          <w:iCs/>
          <w:sz w:val="16"/>
          <w:szCs w:val="16"/>
        </w:rPr>
        <w:br/>
      </w:r>
      <w:r w:rsidRPr="00407EE4">
        <w:rPr>
          <w:i/>
          <w:iCs/>
          <w:sz w:val="16"/>
          <w:szCs w:val="16"/>
        </w:rPr>
        <w:t xml:space="preserve">with registered number </w:t>
      </w:r>
      <w:r w:rsidR="00C74942" w:rsidRPr="00407EE4">
        <w:rPr>
          <w:i/>
          <w:iCs/>
          <w:sz w:val="16"/>
          <w:szCs w:val="16"/>
        </w:rPr>
        <w:t>08367949</w:t>
      </w:r>
    </w:p>
    <w:p w14:paraId="058FAE1F" w14:textId="77777777" w:rsidR="009E567B" w:rsidRPr="00407EE4" w:rsidRDefault="009E567B" w:rsidP="00407EE4">
      <w:pPr>
        <w:pStyle w:val="NormalSpaced"/>
        <w:spacing w:after="120" w:line="240" w:lineRule="auto"/>
        <w:jc w:val="right"/>
        <w:rPr>
          <w:sz w:val="20"/>
        </w:rPr>
      </w:pPr>
    </w:p>
    <w:p w14:paraId="1A1999EC" w14:textId="11F5F3B3" w:rsidR="001567B0" w:rsidRPr="00407EE4" w:rsidRDefault="00452B53" w:rsidP="00407EE4">
      <w:pPr>
        <w:pStyle w:val="NormalSpaced"/>
        <w:spacing w:after="120" w:line="240" w:lineRule="auto"/>
        <w:jc w:val="right"/>
        <w:rPr>
          <w:sz w:val="20"/>
        </w:rPr>
      </w:pPr>
      <w:r>
        <w:rPr>
          <w:sz w:val="20"/>
        </w:rPr>
        <w:t>4</w:t>
      </w:r>
      <w:r w:rsidRPr="00452B53">
        <w:rPr>
          <w:sz w:val="20"/>
          <w:vertAlign w:val="superscript"/>
        </w:rPr>
        <w:t>th</w:t>
      </w:r>
      <w:r>
        <w:rPr>
          <w:sz w:val="20"/>
        </w:rPr>
        <w:t xml:space="preserve"> June 2026</w:t>
      </w:r>
    </w:p>
    <w:p w14:paraId="2C247480" w14:textId="7634D418" w:rsidR="001567B0" w:rsidRPr="00407EE4" w:rsidRDefault="0048779B" w:rsidP="00407EE4">
      <w:pPr>
        <w:pStyle w:val="NormalSpaced"/>
        <w:spacing w:after="120" w:line="240" w:lineRule="auto"/>
        <w:rPr>
          <w:sz w:val="20"/>
        </w:rPr>
      </w:pPr>
      <w:r w:rsidRPr="00407EE4">
        <w:rPr>
          <w:sz w:val="20"/>
        </w:rPr>
        <w:t xml:space="preserve">Dear </w:t>
      </w:r>
      <w:r w:rsidR="007E67A1" w:rsidRPr="00407EE4">
        <w:rPr>
          <w:sz w:val="20"/>
        </w:rPr>
        <w:t>S</w:t>
      </w:r>
      <w:r w:rsidRPr="00407EE4">
        <w:rPr>
          <w:sz w:val="20"/>
        </w:rPr>
        <w:t>hareholder</w:t>
      </w:r>
    </w:p>
    <w:p w14:paraId="0D962FDD" w14:textId="62727F4E" w:rsidR="001567B0" w:rsidRPr="00407EE4" w:rsidRDefault="0048779B" w:rsidP="00407EE4">
      <w:pPr>
        <w:pStyle w:val="NormalSpaced"/>
        <w:spacing w:after="120" w:line="240" w:lineRule="auto"/>
        <w:rPr>
          <w:sz w:val="20"/>
        </w:rPr>
      </w:pPr>
      <w:r w:rsidRPr="00407EE4">
        <w:rPr>
          <w:b/>
          <w:sz w:val="20"/>
        </w:rPr>
        <w:t>Annual General Meeting</w:t>
      </w:r>
    </w:p>
    <w:p w14:paraId="48DFD92D" w14:textId="14891CDF" w:rsidR="00963E96" w:rsidRPr="00407EE4" w:rsidRDefault="000736B1" w:rsidP="00407EE4">
      <w:pPr>
        <w:pStyle w:val="NormalSpaced"/>
        <w:spacing w:after="120" w:line="240" w:lineRule="auto"/>
        <w:rPr>
          <w:sz w:val="20"/>
        </w:rPr>
      </w:pPr>
      <w:r w:rsidRPr="00407EE4">
        <w:rPr>
          <w:sz w:val="20"/>
        </w:rPr>
        <w:t xml:space="preserve">I am pleased to notify you that the </w:t>
      </w:r>
      <w:r w:rsidR="00452B53">
        <w:rPr>
          <w:sz w:val="20"/>
        </w:rPr>
        <w:t xml:space="preserve">sixth </w:t>
      </w:r>
      <w:r w:rsidRPr="00407EE4">
        <w:rPr>
          <w:sz w:val="20"/>
        </w:rPr>
        <w:t>Annual General Meeting (“</w:t>
      </w:r>
      <w:r w:rsidRPr="00407EE4">
        <w:rPr>
          <w:b/>
          <w:bCs/>
          <w:sz w:val="20"/>
        </w:rPr>
        <w:t>AGM</w:t>
      </w:r>
      <w:r w:rsidRPr="00407EE4">
        <w:rPr>
          <w:sz w:val="20"/>
        </w:rPr>
        <w:t xml:space="preserve">”) </w:t>
      </w:r>
      <w:r w:rsidR="00572A34" w:rsidRPr="00572A34">
        <w:rPr>
          <w:sz w:val="20"/>
        </w:rPr>
        <w:t xml:space="preserve">of </w:t>
      </w:r>
      <w:r w:rsidR="00314BA7">
        <w:rPr>
          <w:sz w:val="20"/>
        </w:rPr>
        <w:t>Finseta</w:t>
      </w:r>
      <w:r w:rsidR="00572A34" w:rsidRPr="00572A34">
        <w:rPr>
          <w:sz w:val="20"/>
        </w:rPr>
        <w:t xml:space="preserve"> Plc (“</w:t>
      </w:r>
      <w:r w:rsidR="00572A34" w:rsidRPr="00572A34">
        <w:rPr>
          <w:b/>
          <w:bCs/>
          <w:sz w:val="20"/>
        </w:rPr>
        <w:t>Company</w:t>
      </w:r>
      <w:r w:rsidR="00572A34" w:rsidRPr="00572A34">
        <w:rPr>
          <w:sz w:val="20"/>
        </w:rPr>
        <w:t xml:space="preserve">”) </w:t>
      </w:r>
      <w:r w:rsidRPr="00407EE4">
        <w:rPr>
          <w:sz w:val="20"/>
        </w:rPr>
        <w:t xml:space="preserve">will be held </w:t>
      </w:r>
      <w:r w:rsidR="003E750F" w:rsidRPr="00407EE4">
        <w:rPr>
          <w:sz w:val="20"/>
        </w:rPr>
        <w:t xml:space="preserve">at </w:t>
      </w:r>
      <w:r w:rsidR="00F1590F">
        <w:rPr>
          <w:sz w:val="20"/>
        </w:rPr>
        <w:t xml:space="preserve">the offices of </w:t>
      </w:r>
      <w:r w:rsidR="00D3659C">
        <w:rPr>
          <w:sz w:val="20"/>
        </w:rPr>
        <w:t>Grace</w:t>
      </w:r>
      <w:r w:rsidR="00674C20">
        <w:rPr>
          <w:sz w:val="20"/>
        </w:rPr>
        <w:t>c</w:t>
      </w:r>
      <w:r w:rsidR="00D3659C">
        <w:rPr>
          <w:sz w:val="20"/>
        </w:rPr>
        <w:t>hurch Group</w:t>
      </w:r>
      <w:r w:rsidR="00104446" w:rsidRPr="00104446">
        <w:rPr>
          <w:sz w:val="20"/>
        </w:rPr>
        <w:t xml:space="preserve">, 48 Gracechurch Street, London EC3V 0EJ </w:t>
      </w:r>
      <w:r w:rsidRPr="00407EE4">
        <w:rPr>
          <w:sz w:val="20"/>
        </w:rPr>
        <w:t xml:space="preserve">on </w:t>
      </w:r>
      <w:r w:rsidR="00536206">
        <w:rPr>
          <w:sz w:val="20"/>
        </w:rPr>
        <w:t xml:space="preserve">2.00pm </w:t>
      </w:r>
      <w:r w:rsidR="00452B53">
        <w:rPr>
          <w:sz w:val="20"/>
        </w:rPr>
        <w:t>30</w:t>
      </w:r>
      <w:r w:rsidR="00452B53" w:rsidRPr="00452B53">
        <w:rPr>
          <w:sz w:val="20"/>
          <w:vertAlign w:val="superscript"/>
        </w:rPr>
        <w:t>th</w:t>
      </w:r>
      <w:r w:rsidR="00452B53">
        <w:rPr>
          <w:sz w:val="20"/>
        </w:rPr>
        <w:t xml:space="preserve"> June 2026</w:t>
      </w:r>
      <w:r w:rsidR="00536206">
        <w:rPr>
          <w:sz w:val="20"/>
        </w:rPr>
        <w:t xml:space="preserve">. </w:t>
      </w:r>
      <w:r w:rsidRPr="00407EE4">
        <w:rPr>
          <w:sz w:val="20"/>
        </w:rPr>
        <w:t>The formal Notice of the AGM (the “</w:t>
      </w:r>
      <w:r w:rsidR="00A61A36" w:rsidRPr="00407EE4">
        <w:rPr>
          <w:b/>
          <w:bCs/>
          <w:sz w:val="20"/>
        </w:rPr>
        <w:t>N</w:t>
      </w:r>
      <w:r w:rsidRPr="00407EE4">
        <w:rPr>
          <w:b/>
          <w:bCs/>
          <w:sz w:val="20"/>
        </w:rPr>
        <w:t>otice</w:t>
      </w:r>
      <w:r w:rsidRPr="00407EE4">
        <w:rPr>
          <w:sz w:val="20"/>
        </w:rPr>
        <w:t xml:space="preserve">”) and the resolutions to be proposed at the AGM are set out on page </w:t>
      </w:r>
      <w:r w:rsidR="004754CF">
        <w:rPr>
          <w:sz w:val="20"/>
        </w:rPr>
        <w:t>2</w:t>
      </w:r>
      <w:r w:rsidRPr="00407EE4">
        <w:rPr>
          <w:sz w:val="20"/>
        </w:rPr>
        <w:t xml:space="preserve"> of this </w:t>
      </w:r>
      <w:r w:rsidR="005B1764" w:rsidRPr="00407EE4">
        <w:rPr>
          <w:sz w:val="20"/>
        </w:rPr>
        <w:t>document</w:t>
      </w:r>
      <w:r w:rsidRPr="00407EE4">
        <w:rPr>
          <w:sz w:val="20"/>
        </w:rPr>
        <w:t>.</w:t>
      </w:r>
      <w:r w:rsidR="00963E96" w:rsidRPr="00407EE4">
        <w:rPr>
          <w:sz w:val="20"/>
        </w:rPr>
        <w:t xml:space="preserve"> </w:t>
      </w:r>
    </w:p>
    <w:p w14:paraId="375251C7" w14:textId="77777777" w:rsidR="00F54294" w:rsidRPr="00407EE4" w:rsidRDefault="000736B1" w:rsidP="00407EE4">
      <w:pPr>
        <w:pStyle w:val="NormalSpaced"/>
        <w:keepNext/>
        <w:spacing w:after="120" w:line="240" w:lineRule="auto"/>
        <w:rPr>
          <w:b/>
          <w:bCs/>
          <w:sz w:val="20"/>
        </w:rPr>
      </w:pPr>
      <w:r w:rsidRPr="00407EE4">
        <w:rPr>
          <w:b/>
          <w:bCs/>
          <w:sz w:val="20"/>
        </w:rPr>
        <w:t>How to vote</w:t>
      </w:r>
    </w:p>
    <w:p w14:paraId="0B94D1C4" w14:textId="375DCC5C" w:rsidR="0028740B" w:rsidRPr="00407EE4" w:rsidRDefault="005039FD" w:rsidP="00407EE4">
      <w:pPr>
        <w:pStyle w:val="NormalSpaced"/>
        <w:spacing w:after="120" w:line="240" w:lineRule="auto"/>
        <w:rPr>
          <w:sz w:val="20"/>
        </w:rPr>
      </w:pPr>
      <w:r w:rsidRPr="00407EE4">
        <w:rPr>
          <w:sz w:val="20"/>
        </w:rPr>
        <w:t>We</w:t>
      </w:r>
      <w:r w:rsidR="000736B1" w:rsidRPr="00407EE4">
        <w:rPr>
          <w:sz w:val="20"/>
        </w:rPr>
        <w:t xml:space="preserve"> would strongly encourage all shareholders to submit their votes in advance</w:t>
      </w:r>
      <w:r w:rsidR="007663C3" w:rsidRPr="00407EE4">
        <w:rPr>
          <w:sz w:val="20"/>
        </w:rPr>
        <w:t xml:space="preserve"> </w:t>
      </w:r>
      <w:r w:rsidR="00DD19A0" w:rsidRPr="00407EE4">
        <w:rPr>
          <w:sz w:val="20"/>
        </w:rPr>
        <w:t>and appoint the Chairman of the AGM as their proxy</w:t>
      </w:r>
      <w:r w:rsidR="000736B1" w:rsidRPr="00407EE4">
        <w:rPr>
          <w:sz w:val="20"/>
        </w:rPr>
        <w:t>. This can be completed:</w:t>
      </w:r>
    </w:p>
    <w:p w14:paraId="5D867B85" w14:textId="070B06AB" w:rsidR="00A025CC" w:rsidRPr="00407EE4" w:rsidRDefault="000736B1" w:rsidP="00407EE4">
      <w:pPr>
        <w:pStyle w:val="NormalSpaced"/>
        <w:spacing w:after="120" w:line="240" w:lineRule="auto"/>
        <w:rPr>
          <w:sz w:val="20"/>
        </w:rPr>
      </w:pPr>
      <w:r w:rsidRPr="00407EE4">
        <w:rPr>
          <w:sz w:val="20"/>
        </w:rPr>
        <w:t xml:space="preserve">• </w:t>
      </w:r>
      <w:r w:rsidRPr="00407EE4">
        <w:rPr>
          <w:b/>
          <w:bCs/>
          <w:sz w:val="20"/>
        </w:rPr>
        <w:t>Online</w:t>
      </w:r>
      <w:r w:rsidRPr="00407EE4">
        <w:rPr>
          <w:sz w:val="20"/>
        </w:rPr>
        <w:t>:</w:t>
      </w:r>
      <w:r w:rsidR="0028740B" w:rsidRPr="00407EE4">
        <w:rPr>
          <w:sz w:val="20"/>
        </w:rPr>
        <w:tab/>
      </w:r>
      <w:r w:rsidRPr="00407EE4">
        <w:rPr>
          <w:sz w:val="20"/>
        </w:rPr>
        <w:t xml:space="preserve">Via our registrar’s website at </w:t>
      </w:r>
      <w:r w:rsidR="00FE65A2" w:rsidRPr="00407EE4">
        <w:rPr>
          <w:sz w:val="20"/>
        </w:rPr>
        <w:t>www.sharegateway.co.uk.</w:t>
      </w:r>
    </w:p>
    <w:p w14:paraId="275C6324" w14:textId="3D8193AF" w:rsidR="00A025CC" w:rsidRPr="00407EE4" w:rsidRDefault="000736B1" w:rsidP="00407EE4">
      <w:pPr>
        <w:pStyle w:val="NormalSpaced"/>
        <w:spacing w:after="120" w:line="240" w:lineRule="auto"/>
        <w:rPr>
          <w:sz w:val="20"/>
        </w:rPr>
      </w:pPr>
      <w:r w:rsidRPr="00407EE4">
        <w:rPr>
          <w:sz w:val="20"/>
        </w:rPr>
        <w:t xml:space="preserve">• </w:t>
      </w:r>
      <w:r w:rsidRPr="00407EE4">
        <w:rPr>
          <w:b/>
          <w:bCs/>
          <w:sz w:val="20"/>
        </w:rPr>
        <w:t>By CREST</w:t>
      </w:r>
      <w:r w:rsidRPr="00407EE4">
        <w:rPr>
          <w:sz w:val="20"/>
        </w:rPr>
        <w:t>:</w:t>
      </w:r>
      <w:r w:rsidR="00A025CC" w:rsidRPr="00407EE4">
        <w:rPr>
          <w:sz w:val="20"/>
        </w:rPr>
        <w:tab/>
      </w:r>
      <w:r w:rsidRPr="00407EE4">
        <w:rPr>
          <w:sz w:val="20"/>
        </w:rPr>
        <w:t>Via the CREST electronic proxy appointment service (for CREST members)</w:t>
      </w:r>
    </w:p>
    <w:p w14:paraId="02E45A9E" w14:textId="35786F6E" w:rsidR="00CB5C0B" w:rsidRPr="00407EE4" w:rsidRDefault="000736B1" w:rsidP="00407EE4">
      <w:pPr>
        <w:pStyle w:val="NormalSpaced"/>
        <w:spacing w:after="120" w:line="240" w:lineRule="auto"/>
        <w:ind w:left="1440" w:hanging="1440"/>
        <w:rPr>
          <w:sz w:val="20"/>
        </w:rPr>
      </w:pPr>
      <w:r w:rsidRPr="00407EE4">
        <w:rPr>
          <w:sz w:val="20"/>
        </w:rPr>
        <w:t xml:space="preserve">• </w:t>
      </w:r>
      <w:r w:rsidRPr="00407EE4">
        <w:rPr>
          <w:b/>
          <w:bCs/>
          <w:sz w:val="20"/>
        </w:rPr>
        <w:t>By post</w:t>
      </w:r>
      <w:r w:rsidRPr="00407EE4">
        <w:rPr>
          <w:sz w:val="20"/>
        </w:rPr>
        <w:t>:</w:t>
      </w:r>
      <w:r w:rsidR="004E15F1" w:rsidRPr="00407EE4">
        <w:rPr>
          <w:sz w:val="20"/>
        </w:rPr>
        <w:tab/>
      </w:r>
      <w:r w:rsidR="00804A6A" w:rsidRPr="00407EE4">
        <w:rPr>
          <w:sz w:val="20"/>
        </w:rPr>
        <w:t>Neville Registrars, Neville House, Steelpark Road, Halesowen, B62 8HD, United Kingdom</w:t>
      </w:r>
    </w:p>
    <w:p w14:paraId="754182B5" w14:textId="47E6C9DC" w:rsidR="002A2416" w:rsidRPr="00407EE4" w:rsidRDefault="000736B1" w:rsidP="00407EE4">
      <w:pPr>
        <w:pStyle w:val="NormalSpaced"/>
        <w:spacing w:after="120" w:line="240" w:lineRule="auto"/>
        <w:rPr>
          <w:sz w:val="20"/>
        </w:rPr>
      </w:pPr>
      <w:r w:rsidRPr="00407EE4">
        <w:rPr>
          <w:sz w:val="20"/>
        </w:rPr>
        <w:t xml:space="preserve">All Forms of Proxy must be received by no later than </w:t>
      </w:r>
      <w:r w:rsidR="008634CD" w:rsidRPr="00536206">
        <w:rPr>
          <w:sz w:val="20"/>
        </w:rPr>
        <w:t>2:00 p</w:t>
      </w:r>
      <w:r w:rsidRPr="00536206">
        <w:rPr>
          <w:sz w:val="20"/>
        </w:rPr>
        <w:t xml:space="preserve">m on </w:t>
      </w:r>
      <w:r w:rsidR="004F6379" w:rsidRPr="00536206">
        <w:rPr>
          <w:sz w:val="20"/>
        </w:rPr>
        <w:t xml:space="preserve">28th </w:t>
      </w:r>
      <w:r w:rsidR="00352EEA" w:rsidRPr="00536206">
        <w:rPr>
          <w:sz w:val="20"/>
        </w:rPr>
        <w:t>June</w:t>
      </w:r>
      <w:r w:rsidRPr="00536206">
        <w:rPr>
          <w:sz w:val="20"/>
        </w:rPr>
        <w:t xml:space="preserve"> </w:t>
      </w:r>
      <w:r w:rsidR="00F60376" w:rsidRPr="00536206">
        <w:rPr>
          <w:sz w:val="20"/>
        </w:rPr>
        <w:t>202</w:t>
      </w:r>
      <w:r w:rsidR="008634CD" w:rsidRPr="00536206">
        <w:rPr>
          <w:sz w:val="20"/>
        </w:rPr>
        <w:t>6</w:t>
      </w:r>
      <w:r w:rsidRPr="00536206">
        <w:rPr>
          <w:sz w:val="20"/>
        </w:rPr>
        <w:t>.</w:t>
      </w:r>
      <w:r w:rsidRPr="00407EE4">
        <w:rPr>
          <w:sz w:val="20"/>
        </w:rPr>
        <w:t xml:space="preserve"> Further details</w:t>
      </w:r>
      <w:r w:rsidR="009C4B61" w:rsidRPr="00407EE4">
        <w:rPr>
          <w:sz w:val="20"/>
        </w:rPr>
        <w:t xml:space="preserve"> on the voting procedure can be found </w:t>
      </w:r>
      <w:r w:rsidR="00054A08" w:rsidRPr="00407EE4">
        <w:rPr>
          <w:sz w:val="20"/>
        </w:rPr>
        <w:t>in the Notice</w:t>
      </w:r>
      <w:r w:rsidR="009C4B61" w:rsidRPr="00407EE4">
        <w:rPr>
          <w:sz w:val="20"/>
        </w:rPr>
        <w:t>. The results of the voting will be published on our website as soon as is reasonably practicable following the conclusion of the AGM.</w:t>
      </w:r>
    </w:p>
    <w:p w14:paraId="3B1A3BD9" w14:textId="6E15281A" w:rsidR="003178BF" w:rsidRPr="00407EE4" w:rsidRDefault="003178BF" w:rsidP="00407EE4">
      <w:pPr>
        <w:pStyle w:val="NormalSpaced"/>
        <w:spacing w:after="120" w:line="240" w:lineRule="auto"/>
        <w:rPr>
          <w:b/>
          <w:sz w:val="20"/>
        </w:rPr>
      </w:pPr>
      <w:r w:rsidRPr="00407EE4">
        <w:rPr>
          <w:b/>
          <w:sz w:val="20"/>
        </w:rPr>
        <w:t>Proposed Resolutions</w:t>
      </w:r>
    </w:p>
    <w:p w14:paraId="03D3935C" w14:textId="5E0E4697" w:rsidR="005C4281" w:rsidRPr="00407EE4" w:rsidRDefault="003178BF" w:rsidP="00407EE4">
      <w:pPr>
        <w:pStyle w:val="NormalSpaced"/>
        <w:spacing w:after="120" w:line="240" w:lineRule="auto"/>
        <w:rPr>
          <w:bCs/>
          <w:sz w:val="20"/>
        </w:rPr>
      </w:pPr>
      <w:r w:rsidRPr="00407EE4">
        <w:rPr>
          <w:bCs/>
          <w:sz w:val="20"/>
        </w:rPr>
        <w:t xml:space="preserve">Explanatory notes to </w:t>
      </w:r>
      <w:r w:rsidR="00124456" w:rsidRPr="00407EE4">
        <w:rPr>
          <w:bCs/>
          <w:sz w:val="20"/>
        </w:rPr>
        <w:t xml:space="preserve">all </w:t>
      </w:r>
      <w:r w:rsidRPr="00407EE4">
        <w:rPr>
          <w:bCs/>
          <w:sz w:val="20"/>
        </w:rPr>
        <w:t xml:space="preserve">the resolutions </w:t>
      </w:r>
      <w:r w:rsidR="005C4281" w:rsidRPr="00407EE4">
        <w:rPr>
          <w:bCs/>
          <w:sz w:val="20"/>
        </w:rPr>
        <w:t xml:space="preserve">to be proposed at the meeting can be found </w:t>
      </w:r>
      <w:r w:rsidR="00054A08" w:rsidRPr="00407EE4">
        <w:rPr>
          <w:bCs/>
          <w:sz w:val="20"/>
        </w:rPr>
        <w:t>in the Notice</w:t>
      </w:r>
      <w:r w:rsidR="00EE0696">
        <w:rPr>
          <w:bCs/>
          <w:sz w:val="20"/>
        </w:rPr>
        <w:t>.</w:t>
      </w:r>
      <w:r w:rsidR="005C4281" w:rsidRPr="00407EE4">
        <w:rPr>
          <w:bCs/>
          <w:sz w:val="20"/>
        </w:rPr>
        <w:t xml:space="preserve"> </w:t>
      </w:r>
    </w:p>
    <w:p w14:paraId="4C39D5E3" w14:textId="7A0F9E62" w:rsidR="003178BF" w:rsidRPr="00407EE4" w:rsidRDefault="00DD5533" w:rsidP="00407EE4">
      <w:pPr>
        <w:pStyle w:val="NormalSpaced"/>
        <w:spacing w:after="120" w:line="240" w:lineRule="auto"/>
        <w:rPr>
          <w:bCs/>
          <w:sz w:val="20"/>
        </w:rPr>
      </w:pPr>
      <w:r w:rsidRPr="00407EE4">
        <w:rPr>
          <w:bCs/>
          <w:sz w:val="20"/>
        </w:rPr>
        <w:t xml:space="preserve">The Board </w:t>
      </w:r>
      <w:r w:rsidR="004956C2" w:rsidRPr="00407EE4">
        <w:rPr>
          <w:bCs/>
          <w:sz w:val="20"/>
        </w:rPr>
        <w:t xml:space="preserve">considers that in order </w:t>
      </w:r>
      <w:r w:rsidR="002279E4" w:rsidRPr="00407EE4">
        <w:rPr>
          <w:bCs/>
          <w:sz w:val="20"/>
        </w:rPr>
        <w:t xml:space="preserve">for </w:t>
      </w:r>
      <w:r w:rsidR="004956C2" w:rsidRPr="00407EE4">
        <w:rPr>
          <w:bCs/>
          <w:sz w:val="20"/>
        </w:rPr>
        <w:t>the Company</w:t>
      </w:r>
      <w:r w:rsidR="002279E4" w:rsidRPr="00407EE4">
        <w:rPr>
          <w:bCs/>
          <w:sz w:val="20"/>
        </w:rPr>
        <w:t xml:space="preserve"> to </w:t>
      </w:r>
      <w:r w:rsidR="003E3715">
        <w:rPr>
          <w:bCs/>
          <w:sz w:val="20"/>
        </w:rPr>
        <w:t xml:space="preserve">be in a position to </w:t>
      </w:r>
      <w:r w:rsidR="00C075B1">
        <w:rPr>
          <w:bCs/>
          <w:sz w:val="20"/>
        </w:rPr>
        <w:t xml:space="preserve">comply with its legal obligations and </w:t>
      </w:r>
      <w:r w:rsidR="004E6F22">
        <w:rPr>
          <w:bCs/>
          <w:sz w:val="20"/>
        </w:rPr>
        <w:t xml:space="preserve">to </w:t>
      </w:r>
      <w:r w:rsidR="002279E4" w:rsidRPr="00407EE4">
        <w:rPr>
          <w:bCs/>
          <w:sz w:val="20"/>
        </w:rPr>
        <w:t xml:space="preserve">raise </w:t>
      </w:r>
      <w:r w:rsidR="00FC41E5" w:rsidRPr="00407EE4">
        <w:rPr>
          <w:bCs/>
          <w:sz w:val="20"/>
        </w:rPr>
        <w:t xml:space="preserve">finance </w:t>
      </w:r>
      <w:r w:rsidR="003E3715">
        <w:rPr>
          <w:bCs/>
          <w:sz w:val="20"/>
        </w:rPr>
        <w:t>to support</w:t>
      </w:r>
      <w:r w:rsidR="00FC41E5" w:rsidRPr="00407EE4">
        <w:rPr>
          <w:bCs/>
          <w:sz w:val="20"/>
        </w:rPr>
        <w:t xml:space="preserve"> the </w:t>
      </w:r>
      <w:r w:rsidR="00AA4B43">
        <w:rPr>
          <w:bCs/>
          <w:sz w:val="20"/>
        </w:rPr>
        <w:t xml:space="preserve">growth of the </w:t>
      </w:r>
      <w:r w:rsidR="00FC41E5" w:rsidRPr="00407EE4">
        <w:rPr>
          <w:bCs/>
          <w:sz w:val="20"/>
        </w:rPr>
        <w:t>business,</w:t>
      </w:r>
      <w:r w:rsidR="006A5B8F" w:rsidRPr="00407EE4">
        <w:rPr>
          <w:bCs/>
          <w:sz w:val="20"/>
        </w:rPr>
        <w:t xml:space="preserve"> it is in the interests of shareholders </w:t>
      </w:r>
      <w:r w:rsidR="007572C0" w:rsidRPr="00407EE4">
        <w:rPr>
          <w:bCs/>
          <w:sz w:val="20"/>
        </w:rPr>
        <w:t xml:space="preserve">of the Company </w:t>
      </w:r>
      <w:r w:rsidR="003833FC" w:rsidRPr="00407EE4">
        <w:rPr>
          <w:bCs/>
          <w:sz w:val="20"/>
        </w:rPr>
        <w:t xml:space="preserve">for the directors </w:t>
      </w:r>
      <w:r w:rsidR="007572C0" w:rsidRPr="00407EE4">
        <w:rPr>
          <w:bCs/>
          <w:sz w:val="20"/>
        </w:rPr>
        <w:t xml:space="preserve">to have the authority to </w:t>
      </w:r>
      <w:r w:rsidR="00686F6D" w:rsidRPr="00407EE4">
        <w:rPr>
          <w:bCs/>
          <w:sz w:val="20"/>
        </w:rPr>
        <w:t xml:space="preserve">place shares for cash without pre-emption rights, subject to the limits set out in the resolutions and also to </w:t>
      </w:r>
      <w:r w:rsidR="00DF1AF8" w:rsidRPr="00407EE4">
        <w:rPr>
          <w:bCs/>
          <w:sz w:val="20"/>
        </w:rPr>
        <w:t xml:space="preserve">allot </w:t>
      </w:r>
      <w:r w:rsidR="00995DED" w:rsidRPr="00407EE4">
        <w:rPr>
          <w:bCs/>
          <w:sz w:val="20"/>
        </w:rPr>
        <w:t xml:space="preserve">consideration shares in respect of </w:t>
      </w:r>
      <w:r w:rsidR="00686F6D" w:rsidRPr="00407EE4">
        <w:rPr>
          <w:bCs/>
          <w:sz w:val="20"/>
        </w:rPr>
        <w:t xml:space="preserve">any potential </w:t>
      </w:r>
      <w:r w:rsidR="00995DED" w:rsidRPr="00407EE4">
        <w:rPr>
          <w:bCs/>
          <w:sz w:val="20"/>
        </w:rPr>
        <w:t>acquisitions</w:t>
      </w:r>
      <w:r w:rsidR="007572C0" w:rsidRPr="00407EE4">
        <w:rPr>
          <w:bCs/>
          <w:sz w:val="20"/>
        </w:rPr>
        <w:t xml:space="preserve">. </w:t>
      </w:r>
    </w:p>
    <w:p w14:paraId="18200D60" w14:textId="5A022E3D" w:rsidR="001567B0" w:rsidRPr="00CF340F" w:rsidRDefault="0048779B" w:rsidP="00407EE4">
      <w:pPr>
        <w:pStyle w:val="NormalSpaced"/>
        <w:spacing w:after="120" w:line="240" w:lineRule="auto"/>
        <w:rPr>
          <w:sz w:val="20"/>
        </w:rPr>
      </w:pPr>
      <w:r w:rsidRPr="00CF340F">
        <w:rPr>
          <w:b/>
          <w:sz w:val="20"/>
        </w:rPr>
        <w:t>Recommendation</w:t>
      </w:r>
    </w:p>
    <w:p w14:paraId="20ADD0B4" w14:textId="4211E4C4" w:rsidR="001567B0" w:rsidRPr="00407EE4" w:rsidRDefault="0048779B" w:rsidP="00407EE4">
      <w:pPr>
        <w:pStyle w:val="NormalSpaced"/>
        <w:spacing w:after="120" w:line="240" w:lineRule="auto"/>
        <w:rPr>
          <w:sz w:val="20"/>
        </w:rPr>
      </w:pPr>
      <w:r w:rsidRPr="00CF340F">
        <w:rPr>
          <w:sz w:val="20"/>
        </w:rPr>
        <w:t>The directors of the Company consider that all the proposals to be considered at the Annual General Meeting are in the best interests of the Company and its shareholders as a whole and are most likely to promote the success of the Company. The directors unanimously recommend that you vote in favour of all the proposed resolutions as they intend to do in respect of their own beneficial holdings</w:t>
      </w:r>
      <w:r w:rsidR="00D14D94" w:rsidRPr="00CF340F">
        <w:rPr>
          <w:sz w:val="20"/>
        </w:rPr>
        <w:t xml:space="preserve"> which amount to</w:t>
      </w:r>
      <w:r w:rsidR="005B042A" w:rsidRPr="00CF340F">
        <w:rPr>
          <w:sz w:val="20"/>
        </w:rPr>
        <w:t xml:space="preserve"> </w:t>
      </w:r>
      <w:r w:rsidR="00CF340F" w:rsidRPr="00CF340F">
        <w:rPr>
          <w:sz w:val="20"/>
        </w:rPr>
        <w:t xml:space="preserve">3,775,714 </w:t>
      </w:r>
      <w:r w:rsidR="00D14D94" w:rsidRPr="00CF340F">
        <w:rPr>
          <w:sz w:val="20"/>
        </w:rPr>
        <w:t xml:space="preserve">Ordinary Shares representing </w:t>
      </w:r>
      <w:r w:rsidR="004279FA" w:rsidRPr="00CF340F">
        <w:rPr>
          <w:sz w:val="20"/>
        </w:rPr>
        <w:t>5</w:t>
      </w:r>
      <w:r w:rsidR="005B042A" w:rsidRPr="00CF340F">
        <w:rPr>
          <w:sz w:val="20"/>
        </w:rPr>
        <w:t>.</w:t>
      </w:r>
      <w:r w:rsidR="00CF340F" w:rsidRPr="00CF340F">
        <w:rPr>
          <w:sz w:val="20"/>
        </w:rPr>
        <w:t>36</w:t>
      </w:r>
      <w:r w:rsidR="00D14D94" w:rsidRPr="00CF340F">
        <w:rPr>
          <w:sz w:val="20"/>
        </w:rPr>
        <w:t>% of the issued share capital of the Company</w:t>
      </w:r>
      <w:r w:rsidRPr="00CF340F">
        <w:rPr>
          <w:sz w:val="20"/>
        </w:rPr>
        <w:t>.</w:t>
      </w:r>
    </w:p>
    <w:p w14:paraId="472C3F0A" w14:textId="5F623B2E" w:rsidR="001567B0" w:rsidRPr="00407EE4" w:rsidRDefault="0048779B" w:rsidP="00407EE4">
      <w:pPr>
        <w:pStyle w:val="NormalSpaced"/>
        <w:spacing w:after="120" w:line="240" w:lineRule="auto"/>
        <w:rPr>
          <w:sz w:val="20"/>
        </w:rPr>
      </w:pPr>
      <w:r w:rsidRPr="00407EE4">
        <w:rPr>
          <w:sz w:val="20"/>
        </w:rPr>
        <w:t>Yours sincerely</w:t>
      </w:r>
    </w:p>
    <w:p w14:paraId="077B3E93" w14:textId="1D7A6E4F" w:rsidR="001567B0" w:rsidRDefault="001567B0" w:rsidP="00407EE4">
      <w:pPr>
        <w:pStyle w:val="NormalSpaced"/>
        <w:spacing w:after="120" w:line="240" w:lineRule="auto"/>
        <w:rPr>
          <w:sz w:val="20"/>
        </w:rPr>
      </w:pPr>
    </w:p>
    <w:p w14:paraId="599C932F" w14:textId="77777777" w:rsidR="007504A6" w:rsidRDefault="007504A6" w:rsidP="007504A6"/>
    <w:p w14:paraId="085BCECD" w14:textId="77777777" w:rsidR="007504A6" w:rsidRPr="007504A6" w:rsidRDefault="007504A6" w:rsidP="007504A6"/>
    <w:p w14:paraId="1E1C3C03" w14:textId="3BCC0B5D" w:rsidR="001567B0" w:rsidRPr="00407EE4" w:rsidRDefault="00E90206" w:rsidP="00407EE4">
      <w:pPr>
        <w:pStyle w:val="NormalSpaced"/>
        <w:spacing w:after="0" w:line="240" w:lineRule="auto"/>
        <w:rPr>
          <w:sz w:val="20"/>
        </w:rPr>
      </w:pPr>
      <w:r>
        <w:rPr>
          <w:sz w:val="20"/>
        </w:rPr>
        <w:t>Gareth Edwards</w:t>
      </w:r>
    </w:p>
    <w:p w14:paraId="3C36F1D1" w14:textId="04E78765" w:rsidR="001567B0" w:rsidRPr="00407EE4" w:rsidRDefault="0048779B" w:rsidP="00407EE4">
      <w:pPr>
        <w:pStyle w:val="NormalSpaced"/>
        <w:spacing w:after="120" w:line="240" w:lineRule="auto"/>
        <w:rPr>
          <w:b/>
          <w:bCs/>
          <w:sz w:val="20"/>
        </w:rPr>
      </w:pPr>
      <w:r w:rsidRPr="00407EE4">
        <w:rPr>
          <w:b/>
          <w:bCs/>
          <w:sz w:val="20"/>
        </w:rPr>
        <w:t>Chairman</w:t>
      </w:r>
    </w:p>
    <w:p w14:paraId="22E7B7A5" w14:textId="67C6EBC8" w:rsidR="00D6509F" w:rsidRPr="00407EE4" w:rsidRDefault="00452B53" w:rsidP="00407EE4">
      <w:pPr>
        <w:pStyle w:val="NormalSpaced"/>
        <w:spacing w:after="120" w:line="240" w:lineRule="auto"/>
        <w:rPr>
          <w:sz w:val="20"/>
        </w:rPr>
      </w:pPr>
      <w:r>
        <w:rPr>
          <w:sz w:val="20"/>
        </w:rPr>
        <w:t>4</w:t>
      </w:r>
      <w:r w:rsidRPr="00452B53">
        <w:rPr>
          <w:sz w:val="20"/>
          <w:vertAlign w:val="superscript"/>
        </w:rPr>
        <w:t>th</w:t>
      </w:r>
      <w:r>
        <w:rPr>
          <w:sz w:val="20"/>
        </w:rPr>
        <w:t xml:space="preserve"> June 2026</w:t>
      </w:r>
      <w:r w:rsidR="00D6509F" w:rsidRPr="00407EE4">
        <w:rPr>
          <w:sz w:val="20"/>
        </w:rPr>
        <w:br w:type="page"/>
      </w:r>
    </w:p>
    <w:p w14:paraId="1D1C9EF2" w14:textId="641002C3" w:rsidR="00407EE4" w:rsidRDefault="00407EE4" w:rsidP="006650FB">
      <w:pPr>
        <w:pStyle w:val="1stIntroHeadings"/>
        <w:spacing w:before="0" w:after="0" w:line="240" w:lineRule="auto"/>
        <w:jc w:val="center"/>
        <w:rPr>
          <w:sz w:val="20"/>
        </w:rPr>
      </w:pPr>
      <w:r>
        <w:rPr>
          <w:sz w:val="20"/>
        </w:rPr>
        <w:lastRenderedPageBreak/>
        <w:t xml:space="preserve"> </w:t>
      </w:r>
      <w:r w:rsidR="00314BA7">
        <w:rPr>
          <w:sz w:val="20"/>
        </w:rPr>
        <w:t>FINSETA</w:t>
      </w:r>
      <w:r w:rsidR="00AA608F">
        <w:rPr>
          <w:sz w:val="20"/>
        </w:rPr>
        <w:t xml:space="preserve"> PLC</w:t>
      </w:r>
    </w:p>
    <w:p w14:paraId="0C76C609" w14:textId="18A9BBB5" w:rsidR="00572A34" w:rsidRDefault="00572A34" w:rsidP="00572A34">
      <w:pPr>
        <w:spacing w:line="240" w:lineRule="auto"/>
        <w:jc w:val="center"/>
        <w:rPr>
          <w:rFonts w:cstheme="minorHAnsi"/>
          <w:sz w:val="18"/>
          <w:szCs w:val="18"/>
          <w:lang w:eastAsia="en-GB"/>
        </w:rPr>
      </w:pPr>
    </w:p>
    <w:p w14:paraId="2A732100" w14:textId="1DC5D03F" w:rsidR="006650FB" w:rsidRPr="006650FB" w:rsidRDefault="006650FB" w:rsidP="006650FB">
      <w:pPr>
        <w:spacing w:after="120" w:line="240" w:lineRule="auto"/>
        <w:jc w:val="center"/>
        <w:rPr>
          <w:sz w:val="16"/>
          <w:szCs w:val="16"/>
        </w:rPr>
      </w:pPr>
      <w:r w:rsidRPr="006650FB">
        <w:rPr>
          <w:i/>
          <w:iCs/>
          <w:sz w:val="16"/>
          <w:szCs w:val="16"/>
        </w:rPr>
        <w:t>Registered in England and Wales with registered number 08367949</w:t>
      </w:r>
    </w:p>
    <w:p w14:paraId="2E7CEAD1" w14:textId="3D345E90" w:rsidR="001567B0" w:rsidRPr="00407EE4" w:rsidRDefault="0048779B" w:rsidP="00407EE4">
      <w:pPr>
        <w:pStyle w:val="1stIntroHeadings"/>
        <w:spacing w:before="0" w:line="240" w:lineRule="auto"/>
        <w:jc w:val="center"/>
        <w:rPr>
          <w:sz w:val="20"/>
        </w:rPr>
      </w:pPr>
      <w:r w:rsidRPr="00407EE4">
        <w:rPr>
          <w:sz w:val="20"/>
        </w:rPr>
        <w:t>Notice of Annual General Meeting</w:t>
      </w:r>
    </w:p>
    <w:p w14:paraId="09491E68" w14:textId="28061DD2" w:rsidR="001567B0" w:rsidRPr="00407EE4" w:rsidRDefault="0048779B" w:rsidP="00407EE4">
      <w:pPr>
        <w:pStyle w:val="NormalSpaced"/>
        <w:spacing w:after="120" w:line="240" w:lineRule="auto"/>
        <w:rPr>
          <w:sz w:val="20"/>
        </w:rPr>
      </w:pPr>
      <w:r w:rsidRPr="00407EE4">
        <w:rPr>
          <w:sz w:val="20"/>
        </w:rPr>
        <w:t>Notice is hereby given that the Annual General Meeting (</w:t>
      </w:r>
      <w:r w:rsidR="001E4C39" w:rsidRPr="00407EE4">
        <w:rPr>
          <w:sz w:val="20"/>
        </w:rPr>
        <w:t>“</w:t>
      </w:r>
      <w:r w:rsidRPr="00407EE4">
        <w:rPr>
          <w:rStyle w:val="Defterm"/>
          <w:sz w:val="20"/>
        </w:rPr>
        <w:t>Meeting</w:t>
      </w:r>
      <w:r w:rsidR="001E4C39" w:rsidRPr="00407EE4">
        <w:rPr>
          <w:rStyle w:val="Defterm"/>
          <w:sz w:val="20"/>
        </w:rPr>
        <w:t>”</w:t>
      </w:r>
      <w:r w:rsidRPr="00407EE4">
        <w:rPr>
          <w:sz w:val="20"/>
        </w:rPr>
        <w:t xml:space="preserve">) of </w:t>
      </w:r>
      <w:r w:rsidR="00314BA7">
        <w:rPr>
          <w:sz w:val="20"/>
        </w:rPr>
        <w:t>Finseta</w:t>
      </w:r>
      <w:r w:rsidRPr="00407EE4">
        <w:rPr>
          <w:sz w:val="20"/>
        </w:rPr>
        <w:t xml:space="preserve"> </w:t>
      </w:r>
      <w:r w:rsidR="009A6A35">
        <w:rPr>
          <w:sz w:val="20"/>
        </w:rPr>
        <w:t>Plc</w:t>
      </w:r>
      <w:r w:rsidRPr="00407EE4">
        <w:rPr>
          <w:sz w:val="20"/>
        </w:rPr>
        <w:t xml:space="preserve"> (</w:t>
      </w:r>
      <w:r w:rsidR="001E4C39" w:rsidRPr="00407EE4">
        <w:rPr>
          <w:sz w:val="20"/>
        </w:rPr>
        <w:t>“</w:t>
      </w:r>
      <w:r w:rsidRPr="00407EE4">
        <w:rPr>
          <w:rStyle w:val="Defterm"/>
          <w:sz w:val="20"/>
        </w:rPr>
        <w:t>Company</w:t>
      </w:r>
      <w:r w:rsidR="001E4C39" w:rsidRPr="00407EE4">
        <w:rPr>
          <w:rStyle w:val="Defterm"/>
          <w:sz w:val="20"/>
        </w:rPr>
        <w:t>”</w:t>
      </w:r>
      <w:r w:rsidRPr="00407EE4">
        <w:rPr>
          <w:sz w:val="20"/>
        </w:rPr>
        <w:t xml:space="preserve">) will be held at </w:t>
      </w:r>
      <w:r w:rsidR="00D4489B">
        <w:rPr>
          <w:sz w:val="20"/>
        </w:rPr>
        <w:t>the offices of Grace</w:t>
      </w:r>
      <w:r w:rsidR="001B3EF0">
        <w:rPr>
          <w:sz w:val="20"/>
        </w:rPr>
        <w:t>c</w:t>
      </w:r>
      <w:r w:rsidR="00D4489B">
        <w:rPr>
          <w:sz w:val="20"/>
        </w:rPr>
        <w:t>hurch Group</w:t>
      </w:r>
      <w:r w:rsidR="00D4489B" w:rsidRPr="00104446">
        <w:rPr>
          <w:sz w:val="20"/>
        </w:rPr>
        <w:t xml:space="preserve">, 48 Gracechurch Street, London EC3V 0EJ </w:t>
      </w:r>
      <w:r w:rsidR="00D4489B" w:rsidRPr="00407EE4">
        <w:rPr>
          <w:sz w:val="20"/>
        </w:rPr>
        <w:t xml:space="preserve">on </w:t>
      </w:r>
      <w:r w:rsidR="00452B53">
        <w:rPr>
          <w:sz w:val="20"/>
        </w:rPr>
        <w:t>30</w:t>
      </w:r>
      <w:r w:rsidR="00452B53" w:rsidRPr="00452B53">
        <w:rPr>
          <w:sz w:val="20"/>
          <w:vertAlign w:val="superscript"/>
        </w:rPr>
        <w:t>th</w:t>
      </w:r>
      <w:r w:rsidR="00452B53">
        <w:rPr>
          <w:sz w:val="20"/>
        </w:rPr>
        <w:t xml:space="preserve"> June 2026 </w:t>
      </w:r>
      <w:r w:rsidRPr="00407EE4">
        <w:rPr>
          <w:sz w:val="20"/>
        </w:rPr>
        <w:t xml:space="preserve">at </w:t>
      </w:r>
      <w:r w:rsidR="00452B53">
        <w:rPr>
          <w:sz w:val="20"/>
        </w:rPr>
        <w:t>2</w:t>
      </w:r>
      <w:r w:rsidR="00A26993" w:rsidRPr="00407EE4">
        <w:rPr>
          <w:sz w:val="20"/>
        </w:rPr>
        <w:t xml:space="preserve">.00 </w:t>
      </w:r>
      <w:r w:rsidR="00452B53">
        <w:rPr>
          <w:sz w:val="20"/>
        </w:rPr>
        <w:t>p</w:t>
      </w:r>
      <w:r w:rsidR="00A26993" w:rsidRPr="00407EE4">
        <w:rPr>
          <w:sz w:val="20"/>
        </w:rPr>
        <w:t>m</w:t>
      </w:r>
      <w:r w:rsidRPr="00407EE4">
        <w:rPr>
          <w:sz w:val="20"/>
        </w:rPr>
        <w:t>.</w:t>
      </w:r>
    </w:p>
    <w:p w14:paraId="55204463" w14:textId="1EC098F0" w:rsidR="001567B0" w:rsidRPr="00407EE4" w:rsidRDefault="0048779B" w:rsidP="00407EE4">
      <w:pPr>
        <w:pStyle w:val="NormalSpaced"/>
        <w:spacing w:after="120" w:line="240" w:lineRule="auto"/>
        <w:rPr>
          <w:sz w:val="20"/>
        </w:rPr>
      </w:pPr>
      <w:r w:rsidRPr="00407EE4">
        <w:rPr>
          <w:sz w:val="20"/>
        </w:rPr>
        <w:t xml:space="preserve">You will be asked to consider and vote on the resolutions below. Resolutions </w:t>
      </w:r>
      <w:r w:rsidR="00A2703F" w:rsidRPr="00407EE4">
        <w:rPr>
          <w:sz w:val="20"/>
        </w:rPr>
        <w:fldChar w:fldCharType="begin"/>
      </w:r>
      <w:r w:rsidR="00A2703F" w:rsidRPr="00407EE4">
        <w:rPr>
          <w:sz w:val="20"/>
        </w:rPr>
        <w:instrText xml:space="preserve"> REF _Ref106627044 \r \h </w:instrText>
      </w:r>
      <w:r w:rsidR="00407EE4" w:rsidRPr="00407EE4">
        <w:rPr>
          <w:sz w:val="20"/>
        </w:rPr>
        <w:instrText xml:space="preserve"> \* MERGEFORMAT </w:instrText>
      </w:r>
      <w:r w:rsidR="00A2703F" w:rsidRPr="00407EE4">
        <w:rPr>
          <w:sz w:val="20"/>
        </w:rPr>
      </w:r>
      <w:r w:rsidR="00A2703F" w:rsidRPr="00407EE4">
        <w:rPr>
          <w:sz w:val="20"/>
        </w:rPr>
        <w:fldChar w:fldCharType="separate"/>
      </w:r>
      <w:r w:rsidR="00A2703F" w:rsidRPr="00407EE4">
        <w:rPr>
          <w:sz w:val="20"/>
        </w:rPr>
        <w:t>1</w:t>
      </w:r>
      <w:r w:rsidR="00A2703F" w:rsidRPr="00407EE4">
        <w:rPr>
          <w:sz w:val="20"/>
        </w:rPr>
        <w:fldChar w:fldCharType="end"/>
      </w:r>
      <w:r w:rsidRPr="00407EE4">
        <w:rPr>
          <w:sz w:val="20"/>
        </w:rPr>
        <w:t xml:space="preserve"> to</w:t>
      </w:r>
      <w:r w:rsidR="009E567B" w:rsidRPr="00407EE4">
        <w:rPr>
          <w:sz w:val="20"/>
        </w:rPr>
        <w:t xml:space="preserve"> </w:t>
      </w:r>
      <w:r w:rsidR="004754CF">
        <w:rPr>
          <w:sz w:val="20"/>
        </w:rPr>
        <w:t>6</w:t>
      </w:r>
      <w:r w:rsidRPr="00407EE4">
        <w:rPr>
          <w:sz w:val="20"/>
        </w:rPr>
        <w:t xml:space="preserve"> will be proposed as ordinary resolutions and resolution </w:t>
      </w:r>
      <w:r w:rsidR="004754CF">
        <w:rPr>
          <w:sz w:val="20"/>
        </w:rPr>
        <w:t>7</w:t>
      </w:r>
      <w:r w:rsidR="00D5484A" w:rsidRPr="00407EE4">
        <w:rPr>
          <w:sz w:val="20"/>
        </w:rPr>
        <w:t xml:space="preserve"> </w:t>
      </w:r>
      <w:r w:rsidRPr="00407EE4">
        <w:rPr>
          <w:sz w:val="20"/>
        </w:rPr>
        <w:t xml:space="preserve">will be proposed as </w:t>
      </w:r>
      <w:r w:rsidR="00ED42E4">
        <w:rPr>
          <w:sz w:val="20"/>
        </w:rPr>
        <w:t xml:space="preserve">a </w:t>
      </w:r>
      <w:r w:rsidRPr="00407EE4">
        <w:rPr>
          <w:sz w:val="20"/>
        </w:rPr>
        <w:t>special resolution.</w:t>
      </w:r>
    </w:p>
    <w:p w14:paraId="51EC642E" w14:textId="541C3E28" w:rsidR="001567B0" w:rsidRPr="00407EE4" w:rsidRDefault="006334E3" w:rsidP="00407EE4">
      <w:pPr>
        <w:pStyle w:val="NormalSpaced"/>
        <w:spacing w:after="120" w:line="240" w:lineRule="auto"/>
        <w:jc w:val="center"/>
        <w:rPr>
          <w:sz w:val="20"/>
        </w:rPr>
      </w:pPr>
      <w:r w:rsidRPr="00407EE4">
        <w:rPr>
          <w:b/>
          <w:sz w:val="20"/>
        </w:rPr>
        <w:t>ORDINARY BUSINESS</w:t>
      </w:r>
    </w:p>
    <w:p w14:paraId="0BC644BB" w14:textId="1CCA897F" w:rsidR="009248ED" w:rsidRPr="00407EE4" w:rsidRDefault="00251DBF">
      <w:pPr>
        <w:pStyle w:val="NormalSpaced"/>
        <w:numPr>
          <w:ilvl w:val="0"/>
          <w:numId w:val="19"/>
        </w:numPr>
        <w:spacing w:after="120" w:line="240" w:lineRule="auto"/>
        <w:rPr>
          <w:sz w:val="20"/>
        </w:rPr>
      </w:pPr>
      <w:bookmarkStart w:id="1" w:name="_Ref106627044"/>
      <w:r w:rsidRPr="00407EE4">
        <w:rPr>
          <w:sz w:val="20"/>
        </w:rPr>
        <w:t xml:space="preserve">To receive the Company’s financial statements for the </w:t>
      </w:r>
      <w:r w:rsidR="00156704" w:rsidRPr="00407EE4">
        <w:rPr>
          <w:sz w:val="20"/>
        </w:rPr>
        <w:t>year</w:t>
      </w:r>
      <w:r w:rsidR="006930E9" w:rsidRPr="00407EE4">
        <w:rPr>
          <w:sz w:val="20"/>
        </w:rPr>
        <w:t xml:space="preserve"> </w:t>
      </w:r>
      <w:r w:rsidRPr="00407EE4">
        <w:rPr>
          <w:sz w:val="20"/>
        </w:rPr>
        <w:t xml:space="preserve">ended </w:t>
      </w:r>
      <w:r w:rsidR="00156704" w:rsidRPr="00407EE4">
        <w:rPr>
          <w:sz w:val="20"/>
        </w:rPr>
        <w:t>31 December</w:t>
      </w:r>
      <w:r w:rsidR="008F0497" w:rsidRPr="00407EE4">
        <w:rPr>
          <w:sz w:val="20"/>
        </w:rPr>
        <w:t> </w:t>
      </w:r>
      <w:r w:rsidRPr="00407EE4">
        <w:rPr>
          <w:sz w:val="20"/>
        </w:rPr>
        <w:t>202</w:t>
      </w:r>
      <w:r w:rsidR="00452B53">
        <w:rPr>
          <w:sz w:val="20"/>
        </w:rPr>
        <w:t>5</w:t>
      </w:r>
      <w:r w:rsidRPr="00407EE4">
        <w:rPr>
          <w:sz w:val="20"/>
        </w:rPr>
        <w:t xml:space="preserve"> together with the reports of the </w:t>
      </w:r>
      <w:r w:rsidR="0066688A" w:rsidRPr="00407EE4">
        <w:rPr>
          <w:sz w:val="20"/>
        </w:rPr>
        <w:t>d</w:t>
      </w:r>
      <w:r w:rsidRPr="00407EE4">
        <w:rPr>
          <w:sz w:val="20"/>
        </w:rPr>
        <w:t xml:space="preserve">irectors and </w:t>
      </w:r>
      <w:r w:rsidR="0066688A" w:rsidRPr="00407EE4">
        <w:rPr>
          <w:sz w:val="20"/>
        </w:rPr>
        <w:t>a</w:t>
      </w:r>
      <w:r w:rsidRPr="00407EE4">
        <w:rPr>
          <w:sz w:val="20"/>
        </w:rPr>
        <w:t>uditor</w:t>
      </w:r>
      <w:r w:rsidR="00E82CF1" w:rsidRPr="00407EE4">
        <w:rPr>
          <w:sz w:val="20"/>
        </w:rPr>
        <w:t>s</w:t>
      </w:r>
      <w:r w:rsidRPr="00407EE4">
        <w:rPr>
          <w:sz w:val="20"/>
        </w:rPr>
        <w:t xml:space="preserve"> thereon.</w:t>
      </w:r>
      <w:bookmarkEnd w:id="1"/>
    </w:p>
    <w:p w14:paraId="12B2D918" w14:textId="24398290" w:rsidR="008F0497" w:rsidRPr="005C3F4B" w:rsidRDefault="00251DBF">
      <w:pPr>
        <w:pStyle w:val="NormalSpaced"/>
        <w:numPr>
          <w:ilvl w:val="0"/>
          <w:numId w:val="19"/>
        </w:numPr>
        <w:spacing w:after="120" w:line="240" w:lineRule="auto"/>
        <w:rPr>
          <w:sz w:val="20"/>
        </w:rPr>
      </w:pPr>
      <w:r w:rsidRPr="005C3F4B">
        <w:rPr>
          <w:sz w:val="20"/>
        </w:rPr>
        <w:t xml:space="preserve">To re-elect </w:t>
      </w:r>
      <w:r w:rsidR="008634CD">
        <w:rPr>
          <w:sz w:val="20"/>
        </w:rPr>
        <w:t>James Hickman</w:t>
      </w:r>
      <w:r w:rsidRPr="005C3F4B">
        <w:rPr>
          <w:sz w:val="20"/>
        </w:rPr>
        <w:t xml:space="preserve"> as a </w:t>
      </w:r>
      <w:r w:rsidR="0066688A" w:rsidRPr="005C3F4B">
        <w:rPr>
          <w:sz w:val="20"/>
        </w:rPr>
        <w:t>d</w:t>
      </w:r>
      <w:r w:rsidRPr="005C3F4B">
        <w:rPr>
          <w:sz w:val="20"/>
        </w:rPr>
        <w:t>irector of the Company.</w:t>
      </w:r>
      <w:r w:rsidR="00D603DA" w:rsidRPr="005C3F4B">
        <w:rPr>
          <w:sz w:val="20"/>
        </w:rPr>
        <w:t xml:space="preserve"> </w:t>
      </w:r>
      <w:r w:rsidR="0046275F" w:rsidRPr="005C3F4B">
        <w:rPr>
          <w:sz w:val="20"/>
        </w:rPr>
        <w:t xml:space="preserve">Mr </w:t>
      </w:r>
      <w:r w:rsidR="008634CD">
        <w:rPr>
          <w:sz w:val="20"/>
        </w:rPr>
        <w:t>Hickman</w:t>
      </w:r>
      <w:r w:rsidR="00F60376" w:rsidRPr="005C3F4B">
        <w:rPr>
          <w:sz w:val="20"/>
        </w:rPr>
        <w:t xml:space="preserve"> </w:t>
      </w:r>
      <w:r w:rsidR="00D603DA" w:rsidRPr="005C3F4B">
        <w:rPr>
          <w:sz w:val="20"/>
        </w:rPr>
        <w:t xml:space="preserve">retires as a </w:t>
      </w:r>
      <w:r w:rsidR="0066688A" w:rsidRPr="005C3F4B">
        <w:rPr>
          <w:sz w:val="20"/>
        </w:rPr>
        <w:t>d</w:t>
      </w:r>
      <w:r w:rsidR="00D603DA" w:rsidRPr="005C3F4B">
        <w:rPr>
          <w:sz w:val="20"/>
        </w:rPr>
        <w:t>irector in accordance with the Company’s Articles of Association and offers himself up for re-election.</w:t>
      </w:r>
    </w:p>
    <w:p w14:paraId="54D2C2F7" w14:textId="4AFBF19D" w:rsidR="00491F35" w:rsidRPr="005C3F4B" w:rsidRDefault="00491F35">
      <w:pPr>
        <w:pStyle w:val="NormalSpaced"/>
        <w:numPr>
          <w:ilvl w:val="0"/>
          <w:numId w:val="19"/>
        </w:numPr>
        <w:spacing w:after="120" w:line="240" w:lineRule="auto"/>
        <w:rPr>
          <w:sz w:val="20"/>
        </w:rPr>
      </w:pPr>
      <w:r w:rsidRPr="005C3F4B">
        <w:rPr>
          <w:sz w:val="20"/>
        </w:rPr>
        <w:t xml:space="preserve">To re-elect </w:t>
      </w:r>
      <w:r w:rsidR="00256740">
        <w:rPr>
          <w:sz w:val="20"/>
        </w:rPr>
        <w:t>Simon Bullock</w:t>
      </w:r>
      <w:r w:rsidRPr="005C3F4B">
        <w:rPr>
          <w:sz w:val="20"/>
        </w:rPr>
        <w:t xml:space="preserve"> as a </w:t>
      </w:r>
      <w:r w:rsidR="00577D66" w:rsidRPr="005C3F4B">
        <w:rPr>
          <w:sz w:val="20"/>
        </w:rPr>
        <w:t>d</w:t>
      </w:r>
      <w:r w:rsidRPr="005C3F4B">
        <w:rPr>
          <w:sz w:val="20"/>
        </w:rPr>
        <w:t>irector of the Company. M</w:t>
      </w:r>
      <w:r w:rsidR="00256740">
        <w:rPr>
          <w:sz w:val="20"/>
        </w:rPr>
        <w:t>r</w:t>
      </w:r>
      <w:r w:rsidRPr="005C3F4B">
        <w:rPr>
          <w:sz w:val="20"/>
        </w:rPr>
        <w:t xml:space="preserve"> </w:t>
      </w:r>
      <w:r w:rsidR="00256740">
        <w:rPr>
          <w:sz w:val="20"/>
        </w:rPr>
        <w:t xml:space="preserve">Bullock </w:t>
      </w:r>
      <w:r w:rsidRPr="005C3F4B">
        <w:rPr>
          <w:sz w:val="20"/>
        </w:rPr>
        <w:t xml:space="preserve">retires as a </w:t>
      </w:r>
      <w:r w:rsidR="00577D66" w:rsidRPr="005C3F4B">
        <w:rPr>
          <w:sz w:val="20"/>
        </w:rPr>
        <w:t>d</w:t>
      </w:r>
      <w:r w:rsidRPr="005C3F4B">
        <w:rPr>
          <w:sz w:val="20"/>
        </w:rPr>
        <w:t>irector in accordance with the Company’s Articles of Association and offers h</w:t>
      </w:r>
      <w:r w:rsidR="00ED3E3C">
        <w:rPr>
          <w:sz w:val="20"/>
        </w:rPr>
        <w:t>er</w:t>
      </w:r>
      <w:r w:rsidRPr="005C3F4B">
        <w:rPr>
          <w:sz w:val="20"/>
        </w:rPr>
        <w:t>self up for re-election.</w:t>
      </w:r>
    </w:p>
    <w:p w14:paraId="1C0C267B" w14:textId="194675C3" w:rsidR="00787E08" w:rsidRPr="00407EE4" w:rsidRDefault="00251DBF">
      <w:pPr>
        <w:pStyle w:val="NormalSpaced"/>
        <w:numPr>
          <w:ilvl w:val="0"/>
          <w:numId w:val="19"/>
        </w:numPr>
        <w:spacing w:after="120" w:line="240" w:lineRule="auto"/>
        <w:rPr>
          <w:sz w:val="20"/>
        </w:rPr>
      </w:pPr>
      <w:r w:rsidRPr="00407EE4">
        <w:rPr>
          <w:sz w:val="20"/>
        </w:rPr>
        <w:t xml:space="preserve">To re-appoint </w:t>
      </w:r>
      <w:r w:rsidR="009F0959">
        <w:rPr>
          <w:sz w:val="20"/>
        </w:rPr>
        <w:t xml:space="preserve">HaysMac LLP (formerly </w:t>
      </w:r>
      <w:r w:rsidR="00D44A8F" w:rsidRPr="00407EE4">
        <w:rPr>
          <w:sz w:val="20"/>
        </w:rPr>
        <w:t>Hays</w:t>
      </w:r>
      <w:r w:rsidR="00AE5A97" w:rsidRPr="00407EE4">
        <w:rPr>
          <w:sz w:val="20"/>
        </w:rPr>
        <w:t>macintyre</w:t>
      </w:r>
      <w:r w:rsidR="00787E08" w:rsidRPr="00407EE4">
        <w:rPr>
          <w:sz w:val="20"/>
        </w:rPr>
        <w:t xml:space="preserve"> LLP</w:t>
      </w:r>
      <w:r w:rsidR="009F0959">
        <w:rPr>
          <w:sz w:val="20"/>
        </w:rPr>
        <w:t>)</w:t>
      </w:r>
      <w:r w:rsidRPr="00407EE4">
        <w:rPr>
          <w:sz w:val="20"/>
        </w:rPr>
        <w:t xml:space="preserve"> as the Company’s auditor</w:t>
      </w:r>
      <w:r w:rsidR="00F4386F" w:rsidRPr="00407EE4">
        <w:rPr>
          <w:sz w:val="20"/>
        </w:rPr>
        <w:t>s</w:t>
      </w:r>
      <w:r w:rsidRPr="00407EE4">
        <w:rPr>
          <w:sz w:val="20"/>
        </w:rPr>
        <w:t xml:space="preserve"> to hold office until the conclusion of the next Annual General Meeting of the Company at which accounts are laid.</w:t>
      </w:r>
    </w:p>
    <w:p w14:paraId="74CC06DC" w14:textId="65913175" w:rsidR="001567B0" w:rsidRPr="00407EE4" w:rsidRDefault="00251DBF">
      <w:pPr>
        <w:pStyle w:val="NormalSpaced"/>
        <w:numPr>
          <w:ilvl w:val="0"/>
          <w:numId w:val="19"/>
        </w:numPr>
        <w:spacing w:after="120" w:line="240" w:lineRule="auto"/>
        <w:rPr>
          <w:sz w:val="20"/>
        </w:rPr>
      </w:pPr>
      <w:bookmarkStart w:id="2" w:name="_Ref106627035"/>
      <w:r w:rsidRPr="00407EE4">
        <w:rPr>
          <w:sz w:val="20"/>
        </w:rPr>
        <w:t xml:space="preserve">To authorise the </w:t>
      </w:r>
      <w:r w:rsidR="00FC5057" w:rsidRPr="00407EE4">
        <w:rPr>
          <w:sz w:val="20"/>
        </w:rPr>
        <w:t>Audit Committee</w:t>
      </w:r>
      <w:r w:rsidRPr="00407EE4">
        <w:rPr>
          <w:sz w:val="20"/>
        </w:rPr>
        <w:t xml:space="preserve"> to agree the remuneration of the auditor</w:t>
      </w:r>
      <w:r w:rsidR="00F4386F" w:rsidRPr="00407EE4">
        <w:rPr>
          <w:sz w:val="20"/>
        </w:rPr>
        <w:t>s</w:t>
      </w:r>
      <w:r w:rsidRPr="00407EE4">
        <w:rPr>
          <w:sz w:val="20"/>
        </w:rPr>
        <w:t xml:space="preserve"> of the Company</w:t>
      </w:r>
      <w:r w:rsidR="000E72D6" w:rsidRPr="00407EE4">
        <w:rPr>
          <w:sz w:val="20"/>
        </w:rPr>
        <w:t>.</w:t>
      </w:r>
      <w:bookmarkEnd w:id="2"/>
    </w:p>
    <w:p w14:paraId="204ECBFA" w14:textId="798AED25" w:rsidR="006334E3" w:rsidRPr="007100FA" w:rsidRDefault="006334E3" w:rsidP="00407EE4">
      <w:pPr>
        <w:pStyle w:val="NormalSpaced"/>
        <w:spacing w:after="120" w:line="240" w:lineRule="auto"/>
        <w:jc w:val="center"/>
        <w:rPr>
          <w:sz w:val="20"/>
        </w:rPr>
      </w:pPr>
      <w:r w:rsidRPr="007100FA">
        <w:rPr>
          <w:b/>
          <w:sz w:val="20"/>
        </w:rPr>
        <w:t>SPECIAL BUSINESS</w:t>
      </w:r>
    </w:p>
    <w:p w14:paraId="4424A5EB" w14:textId="1EFD097A" w:rsidR="00173A46" w:rsidRPr="00536206" w:rsidRDefault="00C65898" w:rsidP="00536206">
      <w:pPr>
        <w:pStyle w:val="NormalSpaced"/>
        <w:numPr>
          <w:ilvl w:val="0"/>
          <w:numId w:val="19"/>
        </w:numPr>
        <w:spacing w:after="120" w:line="0" w:lineRule="atLeast"/>
        <w:ind w:left="828" w:hanging="357"/>
        <w:rPr>
          <w:sz w:val="20"/>
        </w:rPr>
      </w:pPr>
      <w:bookmarkStart w:id="3" w:name="_Ref106628239"/>
      <w:bookmarkStart w:id="4" w:name="_Ref64756222"/>
      <w:r w:rsidRPr="00244FBB">
        <w:rPr>
          <w:b/>
          <w:bCs/>
          <w:sz w:val="20"/>
        </w:rPr>
        <w:t>THAT</w:t>
      </w:r>
      <w:r w:rsidRPr="00244FBB">
        <w:rPr>
          <w:sz w:val="20"/>
        </w:rPr>
        <w:t xml:space="preserve">, in substitution for any existing authorisation under section 551 of the Companies Act 2006 (the “Act”) but without prejudice to the exercise of any such authorisation prior to the date of this resolution, the directors of the Company be and are hereby generally and unconditionally authorised pursuant to section 551 of the Act to exercise all or any powers of the Company to allot shares in the Company and to grant rights (“relevant rights”) to subscribe for or to convert any security into shares of the Company (such shares and rights to subscribe for or to convert any security into shares of the Company being “relevant securities”) up to an aggregate nominal amount </w:t>
      </w:r>
      <w:r w:rsidRPr="00536206">
        <w:rPr>
          <w:sz w:val="20"/>
        </w:rPr>
        <w:t xml:space="preserve">of </w:t>
      </w:r>
      <w:r w:rsidR="00244FBB" w:rsidRPr="00536206">
        <w:rPr>
          <w:sz w:val="20"/>
        </w:rPr>
        <w:t xml:space="preserve">£ 232,428.63 </w:t>
      </w:r>
      <w:r w:rsidRPr="00536206">
        <w:rPr>
          <w:sz w:val="20"/>
        </w:rPr>
        <w:t>provided that such authorisation shall expire at the conclusion of the next annual general meeting of the Company unless previously renewed, revoked or varied by the Company in a general meeting, save that the Company may at any time before the expiry of this authorisation make an offer or agreement which would or might require relevant securities to be allotted or relevant rights to be granted after the expiry of this authorisation and the directors of the Company may allot relevant securities or grant relevant rights in pursuance of any such offer or agreement as if the authorisation conferred hereby had not expired.</w:t>
      </w:r>
    </w:p>
    <w:p w14:paraId="41F53BC0" w14:textId="437D1348" w:rsidR="00730A2B" w:rsidRDefault="00730A2B">
      <w:pPr>
        <w:pStyle w:val="NormalSpaced"/>
        <w:numPr>
          <w:ilvl w:val="0"/>
          <w:numId w:val="19"/>
        </w:numPr>
        <w:spacing w:after="120" w:line="240" w:lineRule="auto"/>
        <w:rPr>
          <w:sz w:val="20"/>
        </w:rPr>
      </w:pPr>
      <w:bookmarkStart w:id="5" w:name="_Ref64760693"/>
      <w:bookmarkEnd w:id="3"/>
      <w:bookmarkEnd w:id="4"/>
      <w:r w:rsidRPr="00536206">
        <w:rPr>
          <w:b/>
          <w:bCs/>
          <w:sz w:val="20"/>
        </w:rPr>
        <w:t>THAT</w:t>
      </w:r>
      <w:r w:rsidRPr="00536206">
        <w:rPr>
          <w:sz w:val="20"/>
        </w:rPr>
        <w:t>, subject to the passing of resolution numbered </w:t>
      </w:r>
      <w:r w:rsidR="004754CF" w:rsidRPr="00536206">
        <w:rPr>
          <w:sz w:val="20"/>
        </w:rPr>
        <w:t xml:space="preserve">6 </w:t>
      </w:r>
      <w:r w:rsidRPr="00536206">
        <w:rPr>
          <w:sz w:val="20"/>
        </w:rPr>
        <w:t xml:space="preserve">above </w:t>
      </w:r>
      <w:r w:rsidR="006A70A3" w:rsidRPr="00536206">
        <w:rPr>
          <w:sz w:val="20"/>
        </w:rPr>
        <w:t>(the “</w:t>
      </w:r>
      <w:r w:rsidR="006A70A3" w:rsidRPr="00536206">
        <w:rPr>
          <w:b/>
          <w:bCs/>
          <w:sz w:val="20"/>
        </w:rPr>
        <w:t>Section 551 Resolution</w:t>
      </w:r>
      <w:r w:rsidR="006A70A3" w:rsidRPr="00536206">
        <w:rPr>
          <w:sz w:val="20"/>
        </w:rPr>
        <w:t>”)</w:t>
      </w:r>
      <w:r w:rsidRPr="00536206">
        <w:rPr>
          <w:sz w:val="20"/>
        </w:rPr>
        <w:t xml:space="preserve">, and in substitution for any existing power under sections 570 and 573 of the Act but without prejudice to the exercise of any such power prior to the date of this resolution, the directors of the Company are empowered in accordance with sections 570 and 573 of the Act to allot equity securities (within the meaning of section 560 (1), (2) and (3) of the Act) pursuant </w:t>
      </w:r>
      <w:r w:rsidR="0063096B" w:rsidRPr="00536206">
        <w:rPr>
          <w:sz w:val="20"/>
        </w:rPr>
        <w:t>to the S</w:t>
      </w:r>
      <w:r w:rsidRPr="00536206">
        <w:rPr>
          <w:sz w:val="20"/>
        </w:rPr>
        <w:t xml:space="preserve">ection 551 </w:t>
      </w:r>
      <w:r w:rsidR="0063096B" w:rsidRPr="00536206">
        <w:rPr>
          <w:sz w:val="20"/>
        </w:rPr>
        <w:t xml:space="preserve">Resolution </w:t>
      </w:r>
      <w:r w:rsidRPr="00536206">
        <w:rPr>
          <w:sz w:val="20"/>
        </w:rPr>
        <w:t xml:space="preserve">as if section 561(1) of the Act did not apply to such allotment, provided that this power of disapplication shall be limited </w:t>
      </w:r>
      <w:r w:rsidR="007100FA" w:rsidRPr="00536206">
        <w:rPr>
          <w:sz w:val="20"/>
        </w:rPr>
        <w:t xml:space="preserve">up to an aggregate nominal amount of </w:t>
      </w:r>
      <w:r w:rsidR="00D22D3F" w:rsidRPr="00D22D3F">
        <w:rPr>
          <w:sz w:val="20"/>
        </w:rPr>
        <w:t xml:space="preserve">£169,039.00 </w:t>
      </w:r>
      <w:r w:rsidRPr="00536206">
        <w:rPr>
          <w:sz w:val="20"/>
        </w:rPr>
        <w:t>provided that this authority shall expire at the conclusion of the next annual general meeting of the Company, but so that this power shall enable the Company to make an offer or agreement before such expiry which would or might require equity securities</w:t>
      </w:r>
      <w:r w:rsidRPr="007100FA">
        <w:rPr>
          <w:sz w:val="20"/>
        </w:rPr>
        <w:t xml:space="preserve"> to be allotted after such expiry and the directors of the Company may allot equity securities in pursuance of any such offer or agreement as if such expiry had not occurred.</w:t>
      </w:r>
    </w:p>
    <w:p w14:paraId="69882F87" w14:textId="77777777" w:rsidR="007100FA" w:rsidRDefault="007100FA" w:rsidP="007100FA"/>
    <w:p w14:paraId="5BB8C1FF" w14:textId="77777777" w:rsidR="007100FA" w:rsidRPr="007100FA" w:rsidRDefault="007100FA" w:rsidP="007100FA"/>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3974"/>
      </w:tblGrid>
      <w:tr w:rsidR="006650FB" w:rsidRPr="00C34BD6" w14:paraId="18C99F61" w14:textId="77777777" w:rsidTr="00C34BD6">
        <w:tc>
          <w:tcPr>
            <w:tcW w:w="6516" w:type="dxa"/>
          </w:tcPr>
          <w:bookmarkEnd w:id="5"/>
          <w:p w14:paraId="2C5AEC9D" w14:textId="77777777" w:rsidR="00407EE4" w:rsidRPr="00C34BD6" w:rsidRDefault="00407EE4" w:rsidP="00407EE4">
            <w:pPr>
              <w:pStyle w:val="NormalSpaced"/>
              <w:spacing w:after="0" w:line="240" w:lineRule="auto"/>
              <w:rPr>
                <w:sz w:val="19"/>
                <w:szCs w:val="19"/>
              </w:rPr>
            </w:pPr>
            <w:r w:rsidRPr="00C34BD6">
              <w:rPr>
                <w:sz w:val="19"/>
                <w:szCs w:val="19"/>
              </w:rPr>
              <w:t>By order of the Board</w:t>
            </w:r>
          </w:p>
          <w:p w14:paraId="240891E5" w14:textId="77777777" w:rsidR="00452B53" w:rsidRDefault="0040230C" w:rsidP="00452B53">
            <w:pPr>
              <w:pStyle w:val="NormalSpaced"/>
              <w:spacing w:after="0" w:line="240" w:lineRule="auto"/>
              <w:rPr>
                <w:sz w:val="19"/>
                <w:szCs w:val="19"/>
              </w:rPr>
            </w:pPr>
            <w:r>
              <w:rPr>
                <w:sz w:val="19"/>
                <w:szCs w:val="19"/>
              </w:rPr>
              <w:t>J</w:t>
            </w:r>
            <w:r w:rsidR="00452B53">
              <w:rPr>
                <w:sz w:val="19"/>
                <w:szCs w:val="19"/>
              </w:rPr>
              <w:t>ordanna Curtis</w:t>
            </w:r>
          </w:p>
          <w:p w14:paraId="252AA986" w14:textId="692AA4FE" w:rsidR="00407EE4" w:rsidRPr="00C34BD6" w:rsidRDefault="00407EE4" w:rsidP="00452B53">
            <w:pPr>
              <w:pStyle w:val="NormalSpaced"/>
              <w:spacing w:after="0" w:line="240" w:lineRule="auto"/>
              <w:rPr>
                <w:sz w:val="19"/>
                <w:szCs w:val="19"/>
              </w:rPr>
            </w:pPr>
            <w:r w:rsidRPr="00C34BD6">
              <w:rPr>
                <w:b/>
                <w:bCs/>
                <w:sz w:val="19"/>
                <w:szCs w:val="19"/>
              </w:rPr>
              <w:t>Company Secretary</w:t>
            </w:r>
          </w:p>
        </w:tc>
        <w:tc>
          <w:tcPr>
            <w:tcW w:w="3974" w:type="dxa"/>
          </w:tcPr>
          <w:p w14:paraId="113EE2F2" w14:textId="77777777" w:rsidR="00407EE4" w:rsidRPr="00C34BD6" w:rsidRDefault="00407EE4" w:rsidP="00C34BD6">
            <w:pPr>
              <w:spacing w:line="240" w:lineRule="auto"/>
              <w:ind w:left="316"/>
              <w:jc w:val="right"/>
              <w:rPr>
                <w:sz w:val="19"/>
                <w:szCs w:val="19"/>
              </w:rPr>
            </w:pPr>
            <w:r w:rsidRPr="00C34BD6">
              <w:rPr>
                <w:sz w:val="19"/>
                <w:szCs w:val="19"/>
              </w:rPr>
              <w:t>Registered Office:</w:t>
            </w:r>
          </w:p>
          <w:p w14:paraId="34952AF1" w14:textId="013B95A4" w:rsidR="00407EE4" w:rsidRPr="00C34BD6" w:rsidRDefault="00D84A56" w:rsidP="00C34BD6">
            <w:pPr>
              <w:pStyle w:val="NormalSpaced"/>
              <w:spacing w:after="0" w:line="240" w:lineRule="auto"/>
              <w:ind w:left="316"/>
              <w:jc w:val="right"/>
              <w:rPr>
                <w:sz w:val="19"/>
                <w:szCs w:val="19"/>
              </w:rPr>
            </w:pPr>
            <w:r w:rsidRPr="00D84A56">
              <w:rPr>
                <w:sz w:val="19"/>
                <w:szCs w:val="19"/>
              </w:rPr>
              <w:t>14-18 Copthall Avenue</w:t>
            </w:r>
          </w:p>
          <w:p w14:paraId="70B632D9" w14:textId="52A5BC18" w:rsidR="00407EE4" w:rsidRPr="00C34BD6" w:rsidRDefault="00D84A56" w:rsidP="0094684F">
            <w:pPr>
              <w:pStyle w:val="NormalSpaced"/>
              <w:spacing w:after="0" w:line="240" w:lineRule="auto"/>
              <w:ind w:left="316"/>
              <w:jc w:val="right"/>
              <w:rPr>
                <w:sz w:val="19"/>
                <w:szCs w:val="19"/>
              </w:rPr>
            </w:pPr>
            <w:r>
              <w:rPr>
                <w:sz w:val="19"/>
                <w:szCs w:val="19"/>
              </w:rPr>
              <w:t>London, EC2R 7DJ</w:t>
            </w:r>
          </w:p>
        </w:tc>
      </w:tr>
      <w:tr w:rsidR="006650FB" w:rsidRPr="00C34BD6" w14:paraId="3E87082E" w14:textId="77777777" w:rsidTr="0094684F">
        <w:tc>
          <w:tcPr>
            <w:tcW w:w="6516" w:type="dxa"/>
          </w:tcPr>
          <w:p w14:paraId="09F3F920" w14:textId="4C086E25" w:rsidR="00407EE4" w:rsidRPr="008E4FC5" w:rsidRDefault="00407EE4" w:rsidP="006650FB">
            <w:pPr>
              <w:pStyle w:val="NormalSpaced"/>
              <w:spacing w:after="120" w:line="240" w:lineRule="auto"/>
              <w:rPr>
                <w:i/>
                <w:iCs/>
                <w:sz w:val="2"/>
                <w:szCs w:val="2"/>
              </w:rPr>
            </w:pPr>
          </w:p>
        </w:tc>
        <w:tc>
          <w:tcPr>
            <w:tcW w:w="3974" w:type="dxa"/>
          </w:tcPr>
          <w:p w14:paraId="6FA8EC88" w14:textId="77777777" w:rsidR="00407EE4" w:rsidRPr="008E4FC5" w:rsidRDefault="00407EE4" w:rsidP="00407EE4">
            <w:pPr>
              <w:spacing w:after="120" w:line="240" w:lineRule="auto"/>
              <w:rPr>
                <w:sz w:val="2"/>
                <w:szCs w:val="2"/>
              </w:rPr>
            </w:pPr>
          </w:p>
        </w:tc>
      </w:tr>
    </w:tbl>
    <w:p w14:paraId="5E3D2334" w14:textId="4C3774E6" w:rsidR="006650FB" w:rsidRDefault="00452B53" w:rsidP="008E4FC5">
      <w:pPr>
        <w:pStyle w:val="NormalSpaced"/>
        <w:spacing w:after="120" w:line="240" w:lineRule="auto"/>
        <w:rPr>
          <w:b/>
          <w:smallCaps/>
          <w:sz w:val="20"/>
        </w:rPr>
      </w:pPr>
      <w:r>
        <w:rPr>
          <w:sz w:val="19"/>
          <w:szCs w:val="19"/>
        </w:rPr>
        <w:t xml:space="preserve">   4</w:t>
      </w:r>
      <w:r w:rsidRPr="00452B53">
        <w:rPr>
          <w:sz w:val="19"/>
          <w:szCs w:val="19"/>
          <w:vertAlign w:val="superscript"/>
        </w:rPr>
        <w:t>th</w:t>
      </w:r>
      <w:r>
        <w:rPr>
          <w:sz w:val="19"/>
          <w:szCs w:val="19"/>
        </w:rPr>
        <w:t xml:space="preserve"> June</w:t>
      </w:r>
      <w:r w:rsidR="0015113C" w:rsidRPr="00C34BD6">
        <w:rPr>
          <w:sz w:val="19"/>
          <w:szCs w:val="19"/>
        </w:rPr>
        <w:t xml:space="preserve"> </w:t>
      </w:r>
      <w:r>
        <w:rPr>
          <w:sz w:val="19"/>
          <w:szCs w:val="19"/>
        </w:rPr>
        <w:t>2026</w:t>
      </w:r>
      <w:r w:rsidR="006650FB">
        <w:rPr>
          <w:sz w:val="20"/>
        </w:rPr>
        <w:br w:type="page"/>
      </w:r>
    </w:p>
    <w:p w14:paraId="6EB3DE87" w14:textId="1E19C8E8" w:rsidR="001567B0" w:rsidRPr="006650FB" w:rsidRDefault="0048779B" w:rsidP="006650FB">
      <w:pPr>
        <w:pStyle w:val="1stIntroHeadings"/>
        <w:spacing w:before="0" w:line="180" w:lineRule="exact"/>
        <w:rPr>
          <w:sz w:val="16"/>
          <w:szCs w:val="16"/>
        </w:rPr>
      </w:pPr>
      <w:r w:rsidRPr="006650FB">
        <w:rPr>
          <w:sz w:val="16"/>
          <w:szCs w:val="16"/>
        </w:rPr>
        <w:lastRenderedPageBreak/>
        <w:t>Notes to the notice of annual general meeting</w:t>
      </w:r>
    </w:p>
    <w:p w14:paraId="5499E4F5" w14:textId="77777777" w:rsidR="004B332D" w:rsidRPr="006650FB" w:rsidRDefault="004B332D" w:rsidP="006650FB">
      <w:pPr>
        <w:pStyle w:val="NormalSpaced"/>
        <w:spacing w:after="120" w:line="180" w:lineRule="exact"/>
        <w:rPr>
          <w:sz w:val="16"/>
          <w:szCs w:val="16"/>
        </w:rPr>
      </w:pPr>
      <w:r w:rsidRPr="006650FB">
        <w:rPr>
          <w:b/>
          <w:bCs/>
          <w:sz w:val="16"/>
          <w:szCs w:val="16"/>
        </w:rPr>
        <w:t>Right to appoint a proxy</w:t>
      </w:r>
    </w:p>
    <w:p w14:paraId="3F7BD46E" w14:textId="65FC2056" w:rsidR="00DE4BF3" w:rsidRPr="006650FB" w:rsidRDefault="004B332D">
      <w:pPr>
        <w:pStyle w:val="NormalSpaced"/>
        <w:numPr>
          <w:ilvl w:val="0"/>
          <w:numId w:val="20"/>
        </w:numPr>
        <w:spacing w:after="120" w:line="180" w:lineRule="exact"/>
        <w:rPr>
          <w:sz w:val="16"/>
          <w:szCs w:val="16"/>
        </w:rPr>
      </w:pPr>
      <w:r w:rsidRPr="006650FB">
        <w:rPr>
          <w:sz w:val="16"/>
          <w:szCs w:val="16"/>
        </w:rPr>
        <w:t>Members of the Company are entitled to appoint a proxy to exercise all or any of their rights to attend and to speak and vote at a meeting of the Company. A proxy does not need to be a member of the Company. A member may appoint more than one proxy in relation to a meeting provided that each proxy is appointed to exercise the rights attached to a different share or shares held by that member.</w:t>
      </w:r>
      <w:r w:rsidR="00533DDB" w:rsidRPr="006650FB">
        <w:rPr>
          <w:sz w:val="16"/>
          <w:szCs w:val="16"/>
        </w:rPr>
        <w:t xml:space="preserve"> </w:t>
      </w:r>
      <w:r w:rsidR="00533DDB" w:rsidRPr="006650FB">
        <w:rPr>
          <w:b/>
          <w:bCs/>
          <w:sz w:val="16"/>
          <w:szCs w:val="16"/>
        </w:rPr>
        <w:t>You are strongly urged to register your votes in advance by appointing the Chairman of the AGM as your proxy</w:t>
      </w:r>
      <w:r w:rsidR="00272BD8" w:rsidRPr="006650FB">
        <w:rPr>
          <w:b/>
          <w:bCs/>
          <w:sz w:val="16"/>
          <w:szCs w:val="16"/>
        </w:rPr>
        <w:t>.</w:t>
      </w:r>
    </w:p>
    <w:p w14:paraId="1C3D3BAB" w14:textId="365C1B54" w:rsidR="00DE4BF3" w:rsidRPr="006650FB" w:rsidRDefault="004B332D">
      <w:pPr>
        <w:pStyle w:val="NormalSpaced"/>
        <w:numPr>
          <w:ilvl w:val="0"/>
          <w:numId w:val="20"/>
        </w:numPr>
        <w:spacing w:after="120" w:line="180" w:lineRule="exact"/>
        <w:rPr>
          <w:sz w:val="16"/>
          <w:szCs w:val="16"/>
        </w:rPr>
      </w:pPr>
      <w:r w:rsidRPr="006650FB">
        <w:rPr>
          <w:sz w:val="16"/>
          <w:szCs w:val="16"/>
        </w:rPr>
        <w:t xml:space="preserve">A proxy form which may be used to make such appointment and give proxy directions accompanies this Notice. If you do not receive a proxy form and believe that you should have one, or if you require additional proxy forms in order to appoint more than one proxy, please contact the Company’s </w:t>
      </w:r>
      <w:r w:rsidR="00891C3B" w:rsidRPr="006650FB">
        <w:rPr>
          <w:sz w:val="16"/>
          <w:szCs w:val="16"/>
        </w:rPr>
        <w:t>r</w:t>
      </w:r>
      <w:r w:rsidRPr="006650FB">
        <w:rPr>
          <w:sz w:val="16"/>
          <w:szCs w:val="16"/>
        </w:rPr>
        <w:t xml:space="preserve">egistrar, </w:t>
      </w:r>
      <w:r w:rsidR="00C2059B" w:rsidRPr="006650FB">
        <w:rPr>
          <w:sz w:val="16"/>
          <w:szCs w:val="16"/>
        </w:rPr>
        <w:t>Neville Registrars Limited</w:t>
      </w:r>
      <w:r w:rsidRPr="006650FB">
        <w:rPr>
          <w:sz w:val="16"/>
          <w:szCs w:val="16"/>
        </w:rPr>
        <w:t>, on</w:t>
      </w:r>
      <w:r w:rsidR="006F5260" w:rsidRPr="006650FB">
        <w:rPr>
          <w:sz w:val="16"/>
          <w:szCs w:val="16"/>
        </w:rPr>
        <w:t xml:space="preserve"> +44 (0) 121 585 1131</w:t>
      </w:r>
      <w:r w:rsidRPr="006650FB">
        <w:rPr>
          <w:sz w:val="16"/>
          <w:szCs w:val="16"/>
        </w:rPr>
        <w:t>.</w:t>
      </w:r>
    </w:p>
    <w:p w14:paraId="3FE8EE3A" w14:textId="77777777" w:rsidR="00DE4BF3" w:rsidRPr="006650FB" w:rsidRDefault="004B332D" w:rsidP="006650FB">
      <w:pPr>
        <w:pStyle w:val="NormalSpaced"/>
        <w:spacing w:after="120" w:line="180" w:lineRule="exact"/>
        <w:rPr>
          <w:b/>
          <w:bCs/>
          <w:sz w:val="16"/>
          <w:szCs w:val="16"/>
        </w:rPr>
      </w:pPr>
      <w:r w:rsidRPr="006650FB">
        <w:rPr>
          <w:b/>
          <w:bCs/>
          <w:sz w:val="16"/>
          <w:szCs w:val="16"/>
        </w:rPr>
        <w:t>Procedure for appointing a proxy</w:t>
      </w:r>
    </w:p>
    <w:p w14:paraId="24350270" w14:textId="1C425722" w:rsidR="007E5897" w:rsidRPr="006650FB" w:rsidRDefault="004B332D">
      <w:pPr>
        <w:pStyle w:val="NormalSpaced"/>
        <w:numPr>
          <w:ilvl w:val="0"/>
          <w:numId w:val="20"/>
        </w:numPr>
        <w:spacing w:after="120" w:line="180" w:lineRule="exact"/>
        <w:rPr>
          <w:sz w:val="16"/>
          <w:szCs w:val="16"/>
        </w:rPr>
      </w:pPr>
      <w:r w:rsidRPr="006650FB">
        <w:rPr>
          <w:sz w:val="16"/>
          <w:szCs w:val="16"/>
        </w:rPr>
        <w:t xml:space="preserve">To be valid, the proxy form must be received by post or (during normal business hours only) by hand at the office of the Company’s </w:t>
      </w:r>
      <w:r w:rsidR="00891C3B" w:rsidRPr="006650FB">
        <w:rPr>
          <w:sz w:val="16"/>
          <w:szCs w:val="16"/>
        </w:rPr>
        <w:t>r</w:t>
      </w:r>
      <w:r w:rsidRPr="006650FB">
        <w:rPr>
          <w:sz w:val="16"/>
          <w:szCs w:val="16"/>
        </w:rPr>
        <w:t xml:space="preserve">egistrar, </w:t>
      </w:r>
      <w:r w:rsidR="00ED5BEC" w:rsidRPr="006650FB">
        <w:rPr>
          <w:sz w:val="16"/>
          <w:szCs w:val="16"/>
        </w:rPr>
        <w:t>Neville Registrars Limited, Neville House, Steelpark Road, Halesowen, B62 8HD</w:t>
      </w:r>
      <w:r w:rsidRPr="006650FB">
        <w:rPr>
          <w:sz w:val="16"/>
          <w:szCs w:val="16"/>
        </w:rPr>
        <w:t xml:space="preserve">, no later </w:t>
      </w:r>
      <w:r w:rsidRPr="00536206">
        <w:rPr>
          <w:sz w:val="16"/>
          <w:szCs w:val="16"/>
        </w:rPr>
        <w:t>than</w:t>
      </w:r>
      <w:r w:rsidR="00BC3658" w:rsidRPr="00536206">
        <w:rPr>
          <w:sz w:val="16"/>
          <w:szCs w:val="16"/>
        </w:rPr>
        <w:t xml:space="preserve"> </w:t>
      </w:r>
      <w:r w:rsidR="00256740" w:rsidRPr="00536206">
        <w:rPr>
          <w:sz w:val="16"/>
          <w:szCs w:val="16"/>
        </w:rPr>
        <w:t xml:space="preserve">2:00 pm on </w:t>
      </w:r>
      <w:r w:rsidR="004F6379" w:rsidRPr="00536206">
        <w:rPr>
          <w:sz w:val="16"/>
          <w:szCs w:val="16"/>
        </w:rPr>
        <w:t xml:space="preserve">28th </w:t>
      </w:r>
      <w:r w:rsidR="00256740" w:rsidRPr="00536206">
        <w:rPr>
          <w:sz w:val="16"/>
          <w:szCs w:val="16"/>
        </w:rPr>
        <w:t xml:space="preserve">June 2026 </w:t>
      </w:r>
      <w:r w:rsidR="00256740" w:rsidRPr="00676995">
        <w:rPr>
          <w:sz w:val="16"/>
          <w:szCs w:val="16"/>
        </w:rPr>
        <w:t>(</w:t>
      </w:r>
      <w:r w:rsidR="00676995" w:rsidRPr="00F60CCC">
        <w:rPr>
          <w:sz w:val="16"/>
          <w:szCs w:val="16"/>
        </w:rPr>
        <w:t>or, in the case of any adjourned meeting</w:t>
      </w:r>
      <w:r w:rsidR="00C51078">
        <w:rPr>
          <w:sz w:val="16"/>
          <w:szCs w:val="16"/>
        </w:rPr>
        <w:t xml:space="preserve"> for less than 28 days but more than 48 hours or in the case of a poll</w:t>
      </w:r>
      <w:r w:rsidR="00676995" w:rsidRPr="00F60CCC">
        <w:rPr>
          <w:sz w:val="16"/>
          <w:szCs w:val="16"/>
        </w:rPr>
        <w:t xml:space="preserve"> </w:t>
      </w:r>
      <w:r w:rsidR="00C51078">
        <w:rPr>
          <w:sz w:val="16"/>
          <w:szCs w:val="16"/>
        </w:rPr>
        <w:t>taken more than 48 hours after it is demanded</w:t>
      </w:r>
      <w:r w:rsidR="00676995" w:rsidRPr="00F60CCC">
        <w:rPr>
          <w:sz w:val="16"/>
          <w:szCs w:val="16"/>
        </w:rPr>
        <w:t>, not less than 24 hours before the time appointed for the holding of the adjourned meeting or the taking of the poll, excluding any part of a day that is not a working day)</w:t>
      </w:r>
      <w:r w:rsidRPr="006650FB">
        <w:rPr>
          <w:sz w:val="16"/>
          <w:szCs w:val="16"/>
        </w:rPr>
        <w:t>). It should be accompanied by the power of attorney or other authority (if any) under which it is signed or a notarially certified copy of such power or authority.</w:t>
      </w:r>
      <w:r w:rsidR="00332BE6" w:rsidRPr="006650FB">
        <w:rPr>
          <w:sz w:val="16"/>
          <w:szCs w:val="16"/>
        </w:rPr>
        <w:t xml:space="preserve"> As an alternative to completing the hard copy Form of Proxy, you can appoint a proxy electronically online at www.sharegateway.co.uk and completing the authentication requirements as set out on the Form of Proxy. For an electronic proxy appointment to be valid, your appointment must be received by Neville Registrars Limited no later </w:t>
      </w:r>
      <w:r w:rsidR="00332BE6" w:rsidRPr="00536206">
        <w:rPr>
          <w:sz w:val="16"/>
          <w:szCs w:val="16"/>
        </w:rPr>
        <w:t xml:space="preserve">than </w:t>
      </w:r>
      <w:r w:rsidR="00256740" w:rsidRPr="00536206">
        <w:rPr>
          <w:sz w:val="16"/>
          <w:szCs w:val="16"/>
        </w:rPr>
        <w:t xml:space="preserve">2:00 pm on </w:t>
      </w:r>
      <w:r w:rsidR="004F6379" w:rsidRPr="00536206">
        <w:rPr>
          <w:sz w:val="16"/>
          <w:szCs w:val="16"/>
        </w:rPr>
        <w:t xml:space="preserve">28th </w:t>
      </w:r>
      <w:r w:rsidR="00256740" w:rsidRPr="00536206">
        <w:rPr>
          <w:sz w:val="16"/>
          <w:szCs w:val="16"/>
        </w:rPr>
        <w:t>June 2026</w:t>
      </w:r>
      <w:r w:rsidR="00256740">
        <w:rPr>
          <w:sz w:val="16"/>
          <w:szCs w:val="16"/>
        </w:rPr>
        <w:t xml:space="preserve"> </w:t>
      </w:r>
      <w:r w:rsidR="00332BE6" w:rsidRPr="006650FB">
        <w:rPr>
          <w:sz w:val="16"/>
          <w:szCs w:val="16"/>
        </w:rPr>
        <w:t>(</w:t>
      </w:r>
      <w:r w:rsidR="00676995" w:rsidRPr="00676995">
        <w:rPr>
          <w:sz w:val="16"/>
          <w:szCs w:val="16"/>
        </w:rPr>
        <w:t>(</w:t>
      </w:r>
      <w:r w:rsidR="00676995" w:rsidRPr="00305AF7">
        <w:rPr>
          <w:sz w:val="16"/>
          <w:szCs w:val="16"/>
        </w:rPr>
        <w:t>or, in the case of any adjourned meeting</w:t>
      </w:r>
      <w:r w:rsidR="00C51078">
        <w:rPr>
          <w:sz w:val="16"/>
          <w:szCs w:val="16"/>
        </w:rPr>
        <w:t xml:space="preserve"> for less than 28 days but more than 48 hours or in the case of a poll</w:t>
      </w:r>
      <w:r w:rsidR="00676995" w:rsidRPr="00305AF7">
        <w:rPr>
          <w:sz w:val="16"/>
          <w:szCs w:val="16"/>
        </w:rPr>
        <w:t xml:space="preserve"> </w:t>
      </w:r>
      <w:r w:rsidR="00C51078">
        <w:rPr>
          <w:sz w:val="16"/>
          <w:szCs w:val="16"/>
        </w:rPr>
        <w:t>taken more than 48 hours after it is demanded</w:t>
      </w:r>
      <w:r w:rsidR="00676995" w:rsidRPr="00305AF7">
        <w:rPr>
          <w:sz w:val="16"/>
          <w:szCs w:val="16"/>
        </w:rPr>
        <w:t>, not less than 24 hours before the time appointed for the holding of the adjourned meeting or the taking of the poll, excluding any part of a day that is not a working day)</w:t>
      </w:r>
      <w:r w:rsidR="00332BE6" w:rsidRPr="006650FB">
        <w:rPr>
          <w:sz w:val="16"/>
          <w:szCs w:val="16"/>
        </w:rPr>
        <w:t>). It should be accompanied by the power of attorney or other authority (if any) under which it is signed or a notarially certified copy of such power or authority.</w:t>
      </w:r>
    </w:p>
    <w:p w14:paraId="25E6C38E" w14:textId="1E449A51" w:rsidR="00223AAA" w:rsidRPr="006650FB" w:rsidRDefault="004B332D">
      <w:pPr>
        <w:pStyle w:val="NormalSpaced"/>
        <w:numPr>
          <w:ilvl w:val="0"/>
          <w:numId w:val="20"/>
        </w:numPr>
        <w:spacing w:after="120" w:line="180" w:lineRule="exact"/>
        <w:rPr>
          <w:sz w:val="16"/>
          <w:szCs w:val="16"/>
        </w:rPr>
      </w:pPr>
      <w:r w:rsidRPr="006650FB">
        <w:rPr>
          <w:sz w:val="16"/>
          <w:szCs w:val="16"/>
        </w:rPr>
        <w:t xml:space="preserve">CREST members can also appoint proxies by using the CREST electronic proxy appointment service and transmitting a CREST Proxy Instruction in accordance with the procedures set out in the CREST Manual so that it is received by </w:t>
      </w:r>
      <w:r w:rsidR="00A8042E" w:rsidRPr="006650FB">
        <w:rPr>
          <w:sz w:val="16"/>
          <w:szCs w:val="16"/>
        </w:rPr>
        <w:t xml:space="preserve">Neville Registrars </w:t>
      </w:r>
      <w:r w:rsidR="00A551E7" w:rsidRPr="006650FB">
        <w:rPr>
          <w:sz w:val="16"/>
          <w:szCs w:val="16"/>
        </w:rPr>
        <w:t xml:space="preserve">Limited </w:t>
      </w:r>
      <w:r w:rsidRPr="006650FB">
        <w:rPr>
          <w:sz w:val="16"/>
          <w:szCs w:val="16"/>
        </w:rPr>
        <w:t xml:space="preserve">(under CREST participant ID </w:t>
      </w:r>
      <w:r w:rsidR="0056041C" w:rsidRPr="006650FB">
        <w:rPr>
          <w:sz w:val="16"/>
          <w:szCs w:val="16"/>
        </w:rPr>
        <w:t>7RA11</w:t>
      </w:r>
      <w:r w:rsidRPr="006650FB">
        <w:rPr>
          <w:sz w:val="16"/>
          <w:szCs w:val="16"/>
        </w:rPr>
        <w:t xml:space="preserve">) by no later than </w:t>
      </w:r>
      <w:r w:rsidR="00256740" w:rsidRPr="00536206">
        <w:rPr>
          <w:sz w:val="16"/>
          <w:szCs w:val="16"/>
        </w:rPr>
        <w:t xml:space="preserve">2:00 pm on </w:t>
      </w:r>
      <w:r w:rsidR="004F6379" w:rsidRPr="00536206">
        <w:rPr>
          <w:sz w:val="16"/>
          <w:szCs w:val="16"/>
        </w:rPr>
        <w:t xml:space="preserve">28th </w:t>
      </w:r>
      <w:r w:rsidR="00256740" w:rsidRPr="00536206">
        <w:rPr>
          <w:sz w:val="16"/>
          <w:szCs w:val="16"/>
        </w:rPr>
        <w:t xml:space="preserve">June 2026 </w:t>
      </w:r>
      <w:r w:rsidRPr="00536206">
        <w:rPr>
          <w:sz w:val="16"/>
          <w:szCs w:val="16"/>
        </w:rPr>
        <w:t>The</w:t>
      </w:r>
      <w:r w:rsidRPr="006650FB">
        <w:rPr>
          <w:sz w:val="16"/>
          <w:szCs w:val="16"/>
        </w:rPr>
        <w:t xml:space="preserve"> time of receipt will be taken to be the time from which </w:t>
      </w:r>
      <w:r w:rsidR="00A551E7" w:rsidRPr="006650FB">
        <w:rPr>
          <w:sz w:val="16"/>
          <w:szCs w:val="16"/>
        </w:rPr>
        <w:t>Neville Registrars</w:t>
      </w:r>
      <w:r w:rsidRPr="006650FB">
        <w:rPr>
          <w:sz w:val="16"/>
          <w:szCs w:val="16"/>
        </w:rPr>
        <w:t xml:space="preserve"> </w:t>
      </w:r>
      <w:r w:rsidR="00A551E7" w:rsidRPr="006650FB">
        <w:rPr>
          <w:sz w:val="16"/>
          <w:szCs w:val="16"/>
        </w:rPr>
        <w:t xml:space="preserve">Limited </w:t>
      </w:r>
      <w:r w:rsidRPr="006650FB">
        <w:rPr>
          <w:sz w:val="16"/>
          <w:szCs w:val="16"/>
        </w:rPr>
        <w:t>is able to retrieve the message by enquiry to CREST in the manner prescribed by CREST.</w:t>
      </w:r>
    </w:p>
    <w:p w14:paraId="4C1CB961" w14:textId="198837AB" w:rsidR="00223AAA" w:rsidRPr="006650FB" w:rsidRDefault="004B332D">
      <w:pPr>
        <w:pStyle w:val="NormalSpaced"/>
        <w:numPr>
          <w:ilvl w:val="0"/>
          <w:numId w:val="20"/>
        </w:numPr>
        <w:spacing w:after="120" w:line="180" w:lineRule="exact"/>
        <w:rPr>
          <w:sz w:val="16"/>
          <w:szCs w:val="16"/>
        </w:rPr>
      </w:pPr>
      <w:r w:rsidRPr="006650FB">
        <w:rPr>
          <w:sz w:val="16"/>
          <w:szCs w:val="16"/>
        </w:rPr>
        <w:t>The return of a completed proxy form or the transmission of a CREST Proxy Instruction will not preclude a member from attending the Annual General Meeting if he or she wishes to do so.</w:t>
      </w:r>
    </w:p>
    <w:p w14:paraId="050D4F77" w14:textId="77777777" w:rsidR="00223AAA" w:rsidRPr="006650FB" w:rsidRDefault="004B332D" w:rsidP="006650FB">
      <w:pPr>
        <w:pStyle w:val="NormalSpaced"/>
        <w:spacing w:after="120" w:line="180" w:lineRule="exact"/>
        <w:rPr>
          <w:b/>
          <w:bCs/>
          <w:sz w:val="16"/>
          <w:szCs w:val="16"/>
        </w:rPr>
      </w:pPr>
      <w:r w:rsidRPr="006650FB">
        <w:rPr>
          <w:b/>
          <w:bCs/>
          <w:sz w:val="16"/>
          <w:szCs w:val="16"/>
        </w:rPr>
        <w:t>Record date</w:t>
      </w:r>
    </w:p>
    <w:p w14:paraId="7B0A9372" w14:textId="63BEF213" w:rsidR="00A207A2" w:rsidRPr="006650FB" w:rsidRDefault="004B332D">
      <w:pPr>
        <w:pStyle w:val="NormalSpaced"/>
        <w:numPr>
          <w:ilvl w:val="0"/>
          <w:numId w:val="20"/>
        </w:numPr>
        <w:spacing w:after="120" w:line="180" w:lineRule="exact"/>
        <w:rPr>
          <w:sz w:val="16"/>
          <w:szCs w:val="16"/>
        </w:rPr>
      </w:pPr>
      <w:r w:rsidRPr="006650FB">
        <w:rPr>
          <w:sz w:val="16"/>
          <w:szCs w:val="16"/>
        </w:rPr>
        <w:t xml:space="preserve">To be entitled to vote at the Annual General Meeting (and for the purpose of the determination by the Company of the votes they may cast), members must be registered in the register of members of the Company </w:t>
      </w:r>
      <w:r w:rsidRPr="00536206">
        <w:rPr>
          <w:sz w:val="16"/>
          <w:szCs w:val="16"/>
        </w:rPr>
        <w:t xml:space="preserve">as at </w:t>
      </w:r>
      <w:r w:rsidR="00223AAA" w:rsidRPr="00536206">
        <w:rPr>
          <w:sz w:val="16"/>
          <w:szCs w:val="16"/>
        </w:rPr>
        <w:t>6</w:t>
      </w:r>
      <w:r w:rsidRPr="00536206">
        <w:rPr>
          <w:sz w:val="16"/>
          <w:szCs w:val="16"/>
        </w:rPr>
        <w:t xml:space="preserve">.00 p.m. on </w:t>
      </w:r>
      <w:r w:rsidR="00256740" w:rsidRPr="00536206">
        <w:rPr>
          <w:sz w:val="16"/>
          <w:szCs w:val="16"/>
        </w:rPr>
        <w:t>26th</w:t>
      </w:r>
      <w:r w:rsidR="00E46932" w:rsidRPr="00536206">
        <w:rPr>
          <w:sz w:val="16"/>
          <w:szCs w:val="16"/>
        </w:rPr>
        <w:t xml:space="preserve"> June 202</w:t>
      </w:r>
      <w:r w:rsidR="00256740" w:rsidRPr="00536206">
        <w:rPr>
          <w:sz w:val="16"/>
          <w:szCs w:val="16"/>
        </w:rPr>
        <w:t>6</w:t>
      </w:r>
      <w:r w:rsidR="00E46932" w:rsidRPr="00536206">
        <w:rPr>
          <w:sz w:val="16"/>
          <w:szCs w:val="16"/>
        </w:rPr>
        <w:t xml:space="preserve"> </w:t>
      </w:r>
      <w:r w:rsidRPr="00536206">
        <w:rPr>
          <w:sz w:val="16"/>
          <w:szCs w:val="16"/>
        </w:rPr>
        <w:t>or</w:t>
      </w:r>
      <w:r w:rsidRPr="006650FB">
        <w:rPr>
          <w:sz w:val="16"/>
          <w:szCs w:val="16"/>
        </w:rPr>
        <w:t>, in the event of any adjournment, 48 hours</w:t>
      </w:r>
      <w:r w:rsidR="004F6379">
        <w:rPr>
          <w:sz w:val="16"/>
          <w:szCs w:val="16"/>
        </w:rPr>
        <w:t xml:space="preserve"> (excluding non-working days)</w:t>
      </w:r>
      <w:r w:rsidRPr="006650FB">
        <w:rPr>
          <w:sz w:val="16"/>
          <w:szCs w:val="16"/>
        </w:rPr>
        <w:t xml:space="preserve"> before the time of the adjourned meeting). Changes to the register of members after the relevant deadline will be disregarded in determining the right of any person to attend and vote at the meetin</w:t>
      </w:r>
      <w:r w:rsidR="001A5518" w:rsidRPr="006650FB">
        <w:rPr>
          <w:sz w:val="16"/>
          <w:szCs w:val="16"/>
        </w:rPr>
        <w:t>g.</w:t>
      </w:r>
    </w:p>
    <w:p w14:paraId="7828F577" w14:textId="77777777" w:rsidR="00A207A2" w:rsidRPr="006650FB" w:rsidRDefault="00A207A2" w:rsidP="006650FB">
      <w:pPr>
        <w:pStyle w:val="NormalSpaced"/>
        <w:spacing w:after="120" w:line="180" w:lineRule="exact"/>
        <w:rPr>
          <w:b/>
          <w:bCs/>
          <w:sz w:val="16"/>
          <w:szCs w:val="16"/>
        </w:rPr>
      </w:pPr>
      <w:r w:rsidRPr="006650FB">
        <w:rPr>
          <w:b/>
          <w:bCs/>
          <w:sz w:val="16"/>
          <w:szCs w:val="16"/>
        </w:rPr>
        <w:t>Corporate representatives</w:t>
      </w:r>
    </w:p>
    <w:p w14:paraId="40D07C46" w14:textId="77777777" w:rsidR="00A35CCB" w:rsidRPr="006650FB" w:rsidRDefault="00A207A2">
      <w:pPr>
        <w:pStyle w:val="NormalSpaced"/>
        <w:numPr>
          <w:ilvl w:val="0"/>
          <w:numId w:val="20"/>
        </w:numPr>
        <w:spacing w:after="120" w:line="180" w:lineRule="exact"/>
        <w:rPr>
          <w:sz w:val="16"/>
          <w:szCs w:val="16"/>
        </w:rPr>
      </w:pPr>
      <w:r w:rsidRPr="006650FB">
        <w:rPr>
          <w:sz w:val="16"/>
          <w:szCs w:val="16"/>
        </w:rPr>
        <w:t>Any corporation which is a member can appoint one or more corporate representatives who may exercise on its behalf all of its powers as a member provided that they do not do so in relation to the same shares.</w:t>
      </w:r>
    </w:p>
    <w:p w14:paraId="3F28E3AD" w14:textId="77777777" w:rsidR="00A35CCB" w:rsidRPr="006650FB" w:rsidRDefault="00A207A2" w:rsidP="006650FB">
      <w:pPr>
        <w:pStyle w:val="NormalSpaced"/>
        <w:spacing w:after="120" w:line="180" w:lineRule="exact"/>
        <w:rPr>
          <w:b/>
          <w:bCs/>
          <w:sz w:val="16"/>
          <w:szCs w:val="16"/>
        </w:rPr>
      </w:pPr>
      <w:r w:rsidRPr="006650FB">
        <w:rPr>
          <w:b/>
          <w:bCs/>
          <w:sz w:val="16"/>
          <w:szCs w:val="16"/>
        </w:rPr>
        <w:t>Communications</w:t>
      </w:r>
    </w:p>
    <w:p w14:paraId="4F4D7985" w14:textId="27BD2AE1" w:rsidR="005D00CA" w:rsidRPr="006650FB" w:rsidRDefault="00A207A2">
      <w:pPr>
        <w:pStyle w:val="NormalSpaced"/>
        <w:numPr>
          <w:ilvl w:val="0"/>
          <w:numId w:val="20"/>
        </w:numPr>
        <w:spacing w:after="120" w:line="180" w:lineRule="exact"/>
        <w:rPr>
          <w:sz w:val="16"/>
          <w:szCs w:val="16"/>
        </w:rPr>
      </w:pPr>
      <w:r w:rsidRPr="006650FB">
        <w:rPr>
          <w:sz w:val="16"/>
          <w:szCs w:val="16"/>
        </w:rPr>
        <w:t>Members who have general enquiries about the meeting should use the following means of communication. No other means of communication will be accepted. You may</w:t>
      </w:r>
      <w:r w:rsidR="00AE3153" w:rsidRPr="006650FB">
        <w:rPr>
          <w:sz w:val="16"/>
          <w:szCs w:val="16"/>
        </w:rPr>
        <w:t xml:space="preserve"> write to </w:t>
      </w:r>
      <w:r w:rsidR="00905016" w:rsidRPr="006650FB">
        <w:rPr>
          <w:sz w:val="16"/>
          <w:szCs w:val="16"/>
        </w:rPr>
        <w:t>Neville Registrars Limited, Neville House, Steelpark Road, Halesowen, B62 8HD</w:t>
      </w:r>
      <w:r w:rsidR="00AE3153" w:rsidRPr="006650FB">
        <w:rPr>
          <w:sz w:val="16"/>
          <w:szCs w:val="16"/>
        </w:rPr>
        <w:t>.</w:t>
      </w:r>
    </w:p>
    <w:p w14:paraId="60588450" w14:textId="58BFAE52" w:rsidR="0098156D" w:rsidRPr="006650FB" w:rsidRDefault="0098156D">
      <w:pPr>
        <w:pStyle w:val="NormalSpaced"/>
        <w:numPr>
          <w:ilvl w:val="0"/>
          <w:numId w:val="20"/>
        </w:numPr>
        <w:spacing w:after="120" w:line="180" w:lineRule="exact"/>
        <w:rPr>
          <w:sz w:val="16"/>
          <w:szCs w:val="16"/>
        </w:rPr>
      </w:pPr>
      <w:r w:rsidRPr="006650FB">
        <w:rPr>
          <w:sz w:val="16"/>
          <w:szCs w:val="16"/>
        </w:rPr>
        <w:t>You may not use any electronic address (within the meaning of Section 333(4) of the2006 Act) provided in either this document or any related documents to communicate with the Company for any purposes other than those expressly stated.</w:t>
      </w:r>
    </w:p>
    <w:p w14:paraId="4C8F5AC0" w14:textId="52E8EF1E" w:rsidR="00A716FF" w:rsidRPr="006650FB" w:rsidRDefault="00A716FF">
      <w:pPr>
        <w:pStyle w:val="NormalSpaced"/>
        <w:numPr>
          <w:ilvl w:val="0"/>
          <w:numId w:val="20"/>
        </w:numPr>
        <w:spacing w:after="120" w:line="180" w:lineRule="exact"/>
        <w:rPr>
          <w:sz w:val="16"/>
          <w:szCs w:val="16"/>
        </w:rPr>
      </w:pPr>
      <w:r w:rsidRPr="006650FB">
        <w:rPr>
          <w:sz w:val="16"/>
          <w:szCs w:val="16"/>
        </w:rPr>
        <w:t>Under Section 319A of the Act, a member attending the meeting has the right to ask questions in relation to the business of the meeting. The Company must cause to be answered any such question relating to the business being dealt with at the meeting but no such answer need be given if (i) to do so would interfere unduly with the preparation for the meeting or involve the disclosure of confidential information (ii) the answer has already been given on a website in the form of an answer to a question or (iii) it is undesirable in the interests of the Company or the good order of the meeting that the question be answered</w:t>
      </w:r>
      <w:r w:rsidR="00465346" w:rsidRPr="006650FB">
        <w:rPr>
          <w:sz w:val="16"/>
          <w:szCs w:val="16"/>
        </w:rPr>
        <w:t>.</w:t>
      </w:r>
    </w:p>
    <w:p w14:paraId="546C1F0A" w14:textId="1C96C165" w:rsidR="00C02A79" w:rsidRPr="006650FB" w:rsidRDefault="00C02A79" w:rsidP="006650FB">
      <w:pPr>
        <w:pStyle w:val="NormalSpaced"/>
        <w:spacing w:after="120" w:line="180" w:lineRule="exact"/>
        <w:rPr>
          <w:b/>
          <w:bCs/>
          <w:sz w:val="16"/>
          <w:szCs w:val="16"/>
        </w:rPr>
      </w:pPr>
      <w:r w:rsidRPr="006650FB">
        <w:rPr>
          <w:b/>
          <w:bCs/>
          <w:sz w:val="16"/>
          <w:szCs w:val="16"/>
        </w:rPr>
        <w:t>Voting</w:t>
      </w:r>
    </w:p>
    <w:p w14:paraId="52EFA24E" w14:textId="4EB3353F" w:rsidR="00C02A79" w:rsidRPr="006650FB" w:rsidRDefault="00916318">
      <w:pPr>
        <w:pStyle w:val="NormalSpaced"/>
        <w:numPr>
          <w:ilvl w:val="0"/>
          <w:numId w:val="20"/>
        </w:numPr>
        <w:spacing w:after="120" w:line="180" w:lineRule="exact"/>
        <w:rPr>
          <w:sz w:val="16"/>
          <w:szCs w:val="16"/>
        </w:rPr>
      </w:pPr>
      <w:r w:rsidRPr="006650FB">
        <w:rPr>
          <w:sz w:val="16"/>
          <w:szCs w:val="16"/>
        </w:rPr>
        <w:t xml:space="preserve">Each of the resolutions to be put to the meeting will be voted on by a poll </w:t>
      </w:r>
      <w:r w:rsidR="00BF0EE5" w:rsidRPr="006650FB">
        <w:rPr>
          <w:sz w:val="16"/>
          <w:szCs w:val="16"/>
        </w:rPr>
        <w:t xml:space="preserve">with each member having one vote for each </w:t>
      </w:r>
      <w:r w:rsidR="006E707E" w:rsidRPr="006650FB">
        <w:rPr>
          <w:sz w:val="16"/>
          <w:szCs w:val="16"/>
        </w:rPr>
        <w:t>share held</w:t>
      </w:r>
      <w:r w:rsidR="004F6D95" w:rsidRPr="006650FB">
        <w:rPr>
          <w:sz w:val="16"/>
          <w:szCs w:val="16"/>
        </w:rPr>
        <w:t xml:space="preserve"> thereby allowing all the proxy votes submitted and received prior to the meeting to be counted</w:t>
      </w:r>
      <w:r w:rsidRPr="006650FB">
        <w:rPr>
          <w:sz w:val="16"/>
          <w:szCs w:val="16"/>
        </w:rPr>
        <w:t>. A poll reflects the number of voting rights exercisable by each member and so the Board considers it a more democratic method of voting</w:t>
      </w:r>
      <w:r w:rsidR="004F6D95" w:rsidRPr="006650FB">
        <w:rPr>
          <w:sz w:val="16"/>
          <w:szCs w:val="16"/>
        </w:rPr>
        <w:t>.</w:t>
      </w:r>
    </w:p>
    <w:p w14:paraId="4D2A218C" w14:textId="016D1F2A" w:rsidR="00C02A79" w:rsidRPr="006650FB" w:rsidRDefault="00C02A79">
      <w:pPr>
        <w:pStyle w:val="NormalSpaced"/>
        <w:numPr>
          <w:ilvl w:val="0"/>
          <w:numId w:val="20"/>
        </w:numPr>
        <w:spacing w:after="120" w:line="180" w:lineRule="exact"/>
        <w:rPr>
          <w:sz w:val="16"/>
          <w:szCs w:val="16"/>
        </w:rPr>
      </w:pPr>
      <w:r w:rsidRPr="006650FB">
        <w:rPr>
          <w:sz w:val="16"/>
          <w:szCs w:val="16"/>
        </w:rPr>
        <w:t>As soon as practicable following the meeting, the results of the voting will be announced via a regulatory information service and also placed on the Company's website.</w:t>
      </w:r>
    </w:p>
    <w:p w14:paraId="3F268F32" w14:textId="77777777" w:rsidR="004522E0" w:rsidRPr="006650FB" w:rsidRDefault="00A207A2" w:rsidP="006650FB">
      <w:pPr>
        <w:pStyle w:val="NormalSpaced"/>
        <w:spacing w:after="120" w:line="180" w:lineRule="exact"/>
        <w:rPr>
          <w:b/>
          <w:bCs/>
          <w:sz w:val="16"/>
          <w:szCs w:val="16"/>
        </w:rPr>
      </w:pPr>
      <w:r w:rsidRPr="006650FB">
        <w:rPr>
          <w:b/>
          <w:bCs/>
          <w:sz w:val="16"/>
          <w:szCs w:val="16"/>
        </w:rPr>
        <w:t>Total Voting Rights</w:t>
      </w:r>
    </w:p>
    <w:p w14:paraId="36F47C70" w14:textId="3674961D" w:rsidR="006A0682" w:rsidRPr="007504A6" w:rsidRDefault="00A207A2">
      <w:pPr>
        <w:pStyle w:val="NormalSpaced"/>
        <w:numPr>
          <w:ilvl w:val="0"/>
          <w:numId w:val="20"/>
        </w:numPr>
        <w:spacing w:after="120" w:line="180" w:lineRule="exact"/>
        <w:rPr>
          <w:sz w:val="16"/>
          <w:szCs w:val="16"/>
        </w:rPr>
      </w:pPr>
      <w:r w:rsidRPr="007504A6">
        <w:rPr>
          <w:sz w:val="16"/>
          <w:szCs w:val="16"/>
        </w:rPr>
        <w:t xml:space="preserve">As at </w:t>
      </w:r>
      <w:r w:rsidR="0055138D">
        <w:rPr>
          <w:sz w:val="16"/>
          <w:szCs w:val="16"/>
        </w:rPr>
        <w:t>3</w:t>
      </w:r>
      <w:r w:rsidR="0055138D" w:rsidRPr="00536206">
        <w:rPr>
          <w:sz w:val="16"/>
          <w:szCs w:val="16"/>
          <w:vertAlign w:val="superscript"/>
        </w:rPr>
        <w:t>rd</w:t>
      </w:r>
      <w:r w:rsidR="0055138D">
        <w:rPr>
          <w:sz w:val="16"/>
          <w:szCs w:val="16"/>
        </w:rPr>
        <w:t xml:space="preserve"> </w:t>
      </w:r>
      <w:r w:rsidR="007504A6" w:rsidRPr="007504A6">
        <w:rPr>
          <w:sz w:val="16"/>
          <w:szCs w:val="16"/>
        </w:rPr>
        <w:t xml:space="preserve">June </w:t>
      </w:r>
      <w:r w:rsidR="0052011C" w:rsidRPr="007504A6">
        <w:rPr>
          <w:sz w:val="16"/>
          <w:szCs w:val="16"/>
        </w:rPr>
        <w:t>202</w:t>
      </w:r>
      <w:r w:rsidR="007504A6" w:rsidRPr="007504A6">
        <w:rPr>
          <w:sz w:val="16"/>
          <w:szCs w:val="16"/>
        </w:rPr>
        <w:t>6</w:t>
      </w:r>
      <w:r w:rsidRPr="007504A6">
        <w:rPr>
          <w:sz w:val="16"/>
          <w:szCs w:val="16"/>
        </w:rPr>
        <w:t xml:space="preserve">, being the latest practicable date prior to the date of this Notice, the Company’s issued share capital consisted of </w:t>
      </w:r>
      <w:r w:rsidR="00244FBB" w:rsidRPr="00244FBB">
        <w:rPr>
          <w:sz w:val="16"/>
          <w:szCs w:val="16"/>
        </w:rPr>
        <w:t>70</w:t>
      </w:r>
      <w:r w:rsidR="0055138D">
        <w:rPr>
          <w:sz w:val="16"/>
          <w:szCs w:val="16"/>
        </w:rPr>
        <w:t>,</w:t>
      </w:r>
      <w:r w:rsidR="00244FBB" w:rsidRPr="00244FBB">
        <w:rPr>
          <w:sz w:val="16"/>
          <w:szCs w:val="16"/>
        </w:rPr>
        <w:t>432</w:t>
      </w:r>
      <w:r w:rsidR="0055138D">
        <w:rPr>
          <w:sz w:val="16"/>
          <w:szCs w:val="16"/>
        </w:rPr>
        <w:t>,</w:t>
      </w:r>
      <w:r w:rsidR="00244FBB" w:rsidRPr="00244FBB">
        <w:rPr>
          <w:sz w:val="16"/>
          <w:szCs w:val="16"/>
        </w:rPr>
        <w:t>918</w:t>
      </w:r>
      <w:r w:rsidR="00244FBB">
        <w:rPr>
          <w:sz w:val="16"/>
          <w:szCs w:val="16"/>
        </w:rPr>
        <w:t xml:space="preserve"> o</w:t>
      </w:r>
      <w:r w:rsidRPr="007504A6">
        <w:rPr>
          <w:sz w:val="16"/>
          <w:szCs w:val="16"/>
        </w:rPr>
        <w:t xml:space="preserve">rdinary shares, carrying one vote each, and </w:t>
      </w:r>
      <w:r w:rsidR="006A0682" w:rsidRPr="007504A6">
        <w:rPr>
          <w:sz w:val="16"/>
          <w:szCs w:val="16"/>
        </w:rPr>
        <w:t>no</w:t>
      </w:r>
      <w:r w:rsidRPr="007504A6">
        <w:rPr>
          <w:sz w:val="16"/>
          <w:szCs w:val="16"/>
        </w:rPr>
        <w:t xml:space="preserve"> treasury shares. Therefore, the total number of voting rights in the Company as at </w:t>
      </w:r>
      <w:r w:rsidR="0055138D">
        <w:rPr>
          <w:sz w:val="16"/>
          <w:szCs w:val="16"/>
        </w:rPr>
        <w:t>3</w:t>
      </w:r>
      <w:r w:rsidR="0055138D" w:rsidRPr="00536206">
        <w:rPr>
          <w:sz w:val="16"/>
          <w:szCs w:val="16"/>
          <w:vertAlign w:val="superscript"/>
        </w:rPr>
        <w:t>rd</w:t>
      </w:r>
      <w:r w:rsidR="0055138D">
        <w:rPr>
          <w:sz w:val="16"/>
          <w:szCs w:val="16"/>
        </w:rPr>
        <w:t xml:space="preserve"> </w:t>
      </w:r>
      <w:r w:rsidR="007504A6">
        <w:rPr>
          <w:sz w:val="16"/>
          <w:szCs w:val="16"/>
        </w:rPr>
        <w:t xml:space="preserve">June 2026 </w:t>
      </w:r>
      <w:r w:rsidRPr="007504A6">
        <w:rPr>
          <w:sz w:val="16"/>
          <w:szCs w:val="16"/>
        </w:rPr>
        <w:t xml:space="preserve">was </w:t>
      </w:r>
      <w:r w:rsidR="0055138D" w:rsidRPr="00244FBB">
        <w:rPr>
          <w:sz w:val="16"/>
          <w:szCs w:val="16"/>
        </w:rPr>
        <w:t>70</w:t>
      </w:r>
      <w:r w:rsidR="0055138D">
        <w:rPr>
          <w:sz w:val="16"/>
          <w:szCs w:val="16"/>
        </w:rPr>
        <w:t>,</w:t>
      </w:r>
      <w:r w:rsidR="0055138D" w:rsidRPr="00244FBB">
        <w:rPr>
          <w:sz w:val="16"/>
          <w:szCs w:val="16"/>
        </w:rPr>
        <w:t>432</w:t>
      </w:r>
      <w:r w:rsidR="0055138D">
        <w:rPr>
          <w:sz w:val="16"/>
          <w:szCs w:val="16"/>
        </w:rPr>
        <w:t>,</w:t>
      </w:r>
      <w:r w:rsidR="0055138D" w:rsidRPr="00244FBB">
        <w:rPr>
          <w:sz w:val="16"/>
          <w:szCs w:val="16"/>
        </w:rPr>
        <w:t>91</w:t>
      </w:r>
      <w:r w:rsidR="0055138D" w:rsidRPr="00536206">
        <w:rPr>
          <w:sz w:val="16"/>
          <w:szCs w:val="16"/>
        </w:rPr>
        <w:t>8</w:t>
      </w:r>
      <w:r w:rsidR="007504A6" w:rsidRPr="00536206">
        <w:rPr>
          <w:sz w:val="16"/>
          <w:szCs w:val="16"/>
        </w:rPr>
        <w:t>.</w:t>
      </w:r>
      <w:r w:rsidR="007504A6">
        <w:rPr>
          <w:sz w:val="16"/>
          <w:szCs w:val="16"/>
        </w:rPr>
        <w:t xml:space="preserve"> </w:t>
      </w:r>
      <w:r w:rsidRPr="007504A6">
        <w:rPr>
          <w:sz w:val="16"/>
          <w:szCs w:val="16"/>
        </w:rPr>
        <w:t xml:space="preserve"> </w:t>
      </w:r>
    </w:p>
    <w:p w14:paraId="02307CB7" w14:textId="1290A7B2" w:rsidR="006A0682" w:rsidRPr="006650FB" w:rsidRDefault="00A207A2" w:rsidP="006650FB">
      <w:pPr>
        <w:pStyle w:val="NormalSpaced"/>
        <w:spacing w:after="120" w:line="180" w:lineRule="exact"/>
        <w:rPr>
          <w:b/>
          <w:bCs/>
          <w:sz w:val="16"/>
          <w:szCs w:val="16"/>
        </w:rPr>
      </w:pPr>
      <w:r w:rsidRPr="006650FB">
        <w:rPr>
          <w:b/>
          <w:bCs/>
          <w:sz w:val="16"/>
          <w:szCs w:val="16"/>
        </w:rPr>
        <w:t>Documents available for inspection</w:t>
      </w:r>
    </w:p>
    <w:p w14:paraId="603B7DAE" w14:textId="527E04FF" w:rsidR="004D14C9" w:rsidRPr="006650FB" w:rsidRDefault="00A207A2">
      <w:pPr>
        <w:pStyle w:val="NormalSpaced"/>
        <w:numPr>
          <w:ilvl w:val="0"/>
          <w:numId w:val="20"/>
        </w:numPr>
        <w:spacing w:after="120" w:line="180" w:lineRule="exact"/>
        <w:rPr>
          <w:sz w:val="16"/>
          <w:szCs w:val="16"/>
        </w:rPr>
      </w:pPr>
      <w:r w:rsidRPr="006650FB">
        <w:rPr>
          <w:sz w:val="16"/>
          <w:szCs w:val="16"/>
        </w:rPr>
        <w:t>There will be available for inspection at the registered office of the Company during normal business hours on any weekday (excluding Saturdays, Sundays and public holidays), and for at least 15 minutes prior to and during the Annual General Meeting, copies of:</w:t>
      </w:r>
    </w:p>
    <w:p w14:paraId="05984546" w14:textId="77777777" w:rsidR="004D14C9" w:rsidRPr="006650FB" w:rsidRDefault="00A207A2">
      <w:pPr>
        <w:pStyle w:val="NormalSpaced"/>
        <w:numPr>
          <w:ilvl w:val="1"/>
          <w:numId w:val="20"/>
        </w:numPr>
        <w:spacing w:after="120" w:line="180" w:lineRule="exact"/>
        <w:rPr>
          <w:sz w:val="16"/>
          <w:szCs w:val="16"/>
        </w:rPr>
      </w:pPr>
      <w:r w:rsidRPr="006650FB">
        <w:rPr>
          <w:sz w:val="16"/>
          <w:szCs w:val="16"/>
        </w:rPr>
        <w:t>the Service Contract of each Executive Director; and</w:t>
      </w:r>
    </w:p>
    <w:p w14:paraId="4B39EA27" w14:textId="251EABE4" w:rsidR="004D14C9" w:rsidRPr="006650FB" w:rsidRDefault="00A207A2">
      <w:pPr>
        <w:pStyle w:val="NormalSpaced"/>
        <w:numPr>
          <w:ilvl w:val="1"/>
          <w:numId w:val="20"/>
        </w:numPr>
        <w:spacing w:after="120" w:line="180" w:lineRule="exact"/>
        <w:rPr>
          <w:sz w:val="16"/>
          <w:szCs w:val="16"/>
        </w:rPr>
      </w:pPr>
      <w:r w:rsidRPr="006650FB">
        <w:rPr>
          <w:sz w:val="16"/>
          <w:szCs w:val="16"/>
        </w:rPr>
        <w:t>the Letters of Appointment of each Non-Executive Dire</w:t>
      </w:r>
      <w:r w:rsidR="004D14C9" w:rsidRPr="006650FB">
        <w:rPr>
          <w:sz w:val="16"/>
          <w:szCs w:val="16"/>
        </w:rPr>
        <w:t>ctor</w:t>
      </w:r>
      <w:r w:rsidR="00884364" w:rsidRPr="006650FB">
        <w:rPr>
          <w:sz w:val="16"/>
          <w:szCs w:val="16"/>
        </w:rPr>
        <w:t>.</w:t>
      </w:r>
    </w:p>
    <w:p w14:paraId="7A9B14C3" w14:textId="77777777" w:rsidR="00397A7D" w:rsidRPr="00407EE4" w:rsidRDefault="00397A7D" w:rsidP="00407EE4">
      <w:pPr>
        <w:spacing w:after="120" w:line="240" w:lineRule="auto"/>
        <w:jc w:val="left"/>
        <w:rPr>
          <w:b/>
          <w:smallCaps/>
          <w:sz w:val="20"/>
        </w:rPr>
      </w:pPr>
      <w:r w:rsidRPr="00407EE4">
        <w:rPr>
          <w:sz w:val="20"/>
        </w:rPr>
        <w:br w:type="page"/>
      </w:r>
    </w:p>
    <w:p w14:paraId="28FDDCF1" w14:textId="2BF6624D" w:rsidR="00EF3913" w:rsidRPr="00407EE4" w:rsidRDefault="00F22C3A" w:rsidP="00407EE4">
      <w:pPr>
        <w:pStyle w:val="1stIntroHeadings"/>
        <w:spacing w:before="0" w:line="240" w:lineRule="auto"/>
        <w:rPr>
          <w:sz w:val="20"/>
        </w:rPr>
      </w:pPr>
      <w:r w:rsidRPr="00407EE4">
        <w:rPr>
          <w:sz w:val="20"/>
        </w:rPr>
        <w:lastRenderedPageBreak/>
        <w:t>Explanatory Notes to the Notice of 202</w:t>
      </w:r>
      <w:r w:rsidR="006E0FFB">
        <w:rPr>
          <w:sz w:val="20"/>
        </w:rPr>
        <w:t>5</w:t>
      </w:r>
      <w:r w:rsidRPr="00407EE4">
        <w:rPr>
          <w:sz w:val="20"/>
        </w:rPr>
        <w:t xml:space="preserve"> Annual General Meeting </w:t>
      </w:r>
    </w:p>
    <w:p w14:paraId="3A7FAEE7" w14:textId="77777777" w:rsidR="00BE21D9" w:rsidRPr="00D21735" w:rsidRDefault="00F22C3A" w:rsidP="00407EE4">
      <w:pPr>
        <w:pStyle w:val="NormalSpaced"/>
        <w:spacing w:after="120" w:line="240" w:lineRule="auto"/>
        <w:ind w:left="720" w:hanging="720"/>
        <w:rPr>
          <w:b/>
          <w:bCs/>
          <w:sz w:val="20"/>
        </w:rPr>
      </w:pPr>
      <w:r w:rsidRPr="00D21735">
        <w:rPr>
          <w:b/>
          <w:bCs/>
          <w:sz w:val="20"/>
        </w:rPr>
        <w:t>Resolution 1 – To receive the Report and Accounts</w:t>
      </w:r>
    </w:p>
    <w:p w14:paraId="4CC6F91A" w14:textId="5F2E1E35" w:rsidR="001567B0" w:rsidRPr="00D21735" w:rsidRDefault="00F22C3A" w:rsidP="00407EE4">
      <w:pPr>
        <w:pStyle w:val="NormalSpaced"/>
        <w:spacing w:after="120" w:line="240" w:lineRule="auto"/>
        <w:rPr>
          <w:sz w:val="20"/>
        </w:rPr>
      </w:pPr>
      <w:r w:rsidRPr="00D21735">
        <w:rPr>
          <w:sz w:val="20"/>
        </w:rPr>
        <w:t>The Board asks that shareholders receive the reports of the dire</w:t>
      </w:r>
      <w:r w:rsidRPr="00256740">
        <w:rPr>
          <w:sz w:val="20"/>
        </w:rPr>
        <w:t xml:space="preserve">ctors and the financial statements for the </w:t>
      </w:r>
      <w:r w:rsidR="00BE21D9" w:rsidRPr="00256740">
        <w:rPr>
          <w:sz w:val="20"/>
        </w:rPr>
        <w:t xml:space="preserve">period </w:t>
      </w:r>
      <w:r w:rsidRPr="00256740">
        <w:rPr>
          <w:sz w:val="20"/>
        </w:rPr>
        <w:t xml:space="preserve">ended </w:t>
      </w:r>
      <w:r w:rsidR="00D1062A" w:rsidRPr="00256740">
        <w:rPr>
          <w:sz w:val="20"/>
        </w:rPr>
        <w:t>31 December</w:t>
      </w:r>
      <w:r w:rsidRPr="00256740">
        <w:rPr>
          <w:sz w:val="20"/>
        </w:rPr>
        <w:t xml:space="preserve"> 202</w:t>
      </w:r>
      <w:r w:rsidR="00256740" w:rsidRPr="00256740">
        <w:rPr>
          <w:sz w:val="20"/>
        </w:rPr>
        <w:t>5</w:t>
      </w:r>
      <w:r w:rsidRPr="00256740">
        <w:rPr>
          <w:sz w:val="20"/>
        </w:rPr>
        <w:t>, together with the report of the auditors</w:t>
      </w:r>
      <w:r w:rsidR="00156EAE" w:rsidRPr="00256740">
        <w:rPr>
          <w:sz w:val="20"/>
        </w:rPr>
        <w:t>.</w:t>
      </w:r>
    </w:p>
    <w:p w14:paraId="6CC0DC25" w14:textId="09545010" w:rsidR="00FB7A21" w:rsidRPr="00D21735" w:rsidRDefault="00FB7A21" w:rsidP="00407EE4">
      <w:pPr>
        <w:pStyle w:val="NormalSpaced"/>
        <w:spacing w:after="120" w:line="240" w:lineRule="auto"/>
        <w:rPr>
          <w:b/>
          <w:bCs/>
          <w:sz w:val="20"/>
        </w:rPr>
      </w:pPr>
      <w:r w:rsidRPr="00D21735">
        <w:rPr>
          <w:b/>
          <w:bCs/>
          <w:sz w:val="20"/>
        </w:rPr>
        <w:t xml:space="preserve">Resolutions 2 </w:t>
      </w:r>
      <w:r w:rsidR="00057B40">
        <w:rPr>
          <w:b/>
          <w:bCs/>
          <w:sz w:val="20"/>
        </w:rPr>
        <w:t>and</w:t>
      </w:r>
      <w:r w:rsidRPr="00D21735">
        <w:rPr>
          <w:b/>
          <w:bCs/>
          <w:sz w:val="20"/>
        </w:rPr>
        <w:t xml:space="preserve"> </w:t>
      </w:r>
      <w:r w:rsidR="00057B40">
        <w:rPr>
          <w:b/>
          <w:bCs/>
          <w:sz w:val="20"/>
        </w:rPr>
        <w:t>3</w:t>
      </w:r>
      <w:r w:rsidR="00057B40" w:rsidRPr="00D21735">
        <w:rPr>
          <w:b/>
          <w:bCs/>
          <w:sz w:val="20"/>
        </w:rPr>
        <w:t xml:space="preserve"> </w:t>
      </w:r>
      <w:r w:rsidRPr="00D21735">
        <w:rPr>
          <w:b/>
          <w:bCs/>
          <w:sz w:val="20"/>
        </w:rPr>
        <w:t>– Re-election of directors</w:t>
      </w:r>
    </w:p>
    <w:p w14:paraId="5935246F" w14:textId="311BB764" w:rsidR="000428FC" w:rsidRPr="00D21735" w:rsidRDefault="008479DC" w:rsidP="00407EE4">
      <w:pPr>
        <w:pStyle w:val="NormalSpaced"/>
        <w:spacing w:after="120" w:line="240" w:lineRule="auto"/>
        <w:rPr>
          <w:sz w:val="20"/>
        </w:rPr>
      </w:pPr>
      <w:r w:rsidRPr="00D21735">
        <w:rPr>
          <w:sz w:val="20"/>
        </w:rPr>
        <w:t xml:space="preserve">The Articles of Association of the Company require that </w:t>
      </w:r>
      <w:r w:rsidR="00EA3545" w:rsidRPr="00D21735">
        <w:rPr>
          <w:sz w:val="20"/>
        </w:rPr>
        <w:t>one third of the</w:t>
      </w:r>
      <w:r w:rsidRPr="00D21735">
        <w:rPr>
          <w:sz w:val="20"/>
        </w:rPr>
        <w:t xml:space="preserve"> </w:t>
      </w:r>
      <w:r w:rsidR="00E16D92" w:rsidRPr="00D21735">
        <w:rPr>
          <w:sz w:val="20"/>
        </w:rPr>
        <w:t>d</w:t>
      </w:r>
      <w:r w:rsidRPr="00D21735">
        <w:rPr>
          <w:sz w:val="20"/>
        </w:rPr>
        <w:t>irector</w:t>
      </w:r>
      <w:r w:rsidR="00EA3545" w:rsidRPr="00D21735">
        <w:rPr>
          <w:sz w:val="20"/>
        </w:rPr>
        <w:t>s</w:t>
      </w:r>
      <w:r w:rsidRPr="00D21735">
        <w:rPr>
          <w:sz w:val="20"/>
        </w:rPr>
        <w:t xml:space="preserve"> shall retire at the next annual general meeting </w:t>
      </w:r>
      <w:r w:rsidR="00C917B7" w:rsidRPr="00D21735">
        <w:rPr>
          <w:sz w:val="20"/>
        </w:rPr>
        <w:t xml:space="preserve">(including those appointed during the year) </w:t>
      </w:r>
      <w:r w:rsidRPr="00D21735">
        <w:rPr>
          <w:sz w:val="20"/>
        </w:rPr>
        <w:t>and shall then be eligible for reappointment. Accordingly</w:t>
      </w:r>
      <w:r w:rsidR="00A0707C" w:rsidRPr="00D21735">
        <w:rPr>
          <w:sz w:val="20"/>
        </w:rPr>
        <w:t xml:space="preserve">, </w:t>
      </w:r>
      <w:r w:rsidR="00057B40">
        <w:rPr>
          <w:sz w:val="20"/>
        </w:rPr>
        <w:t>two</w:t>
      </w:r>
      <w:r w:rsidR="00057B40" w:rsidRPr="00D21735">
        <w:rPr>
          <w:sz w:val="20"/>
        </w:rPr>
        <w:t xml:space="preserve"> </w:t>
      </w:r>
      <w:r w:rsidR="00C917B7" w:rsidRPr="00D21735">
        <w:rPr>
          <w:sz w:val="20"/>
        </w:rPr>
        <w:t>of</w:t>
      </w:r>
      <w:r w:rsidR="000428FC" w:rsidRPr="00D21735">
        <w:rPr>
          <w:sz w:val="20"/>
        </w:rPr>
        <w:t xml:space="preserve"> the directors will retire and submit themselves for re-election at this Annual General Meeting. Biographies of each of the </w:t>
      </w:r>
      <w:r w:rsidR="00E16D92" w:rsidRPr="00D21735">
        <w:rPr>
          <w:sz w:val="20"/>
        </w:rPr>
        <w:t>d</w:t>
      </w:r>
      <w:r w:rsidR="000428FC" w:rsidRPr="00D21735">
        <w:rPr>
          <w:sz w:val="20"/>
        </w:rPr>
        <w:t xml:space="preserve">irectors can be found in the Governance section of the annual </w:t>
      </w:r>
      <w:r w:rsidR="000428FC" w:rsidRPr="00256740">
        <w:rPr>
          <w:sz w:val="20"/>
        </w:rPr>
        <w:t>report for 202</w:t>
      </w:r>
      <w:r w:rsidR="00256740" w:rsidRPr="00256740">
        <w:rPr>
          <w:sz w:val="20"/>
        </w:rPr>
        <w:t>5</w:t>
      </w:r>
      <w:r w:rsidR="000428FC" w:rsidRPr="00D21735">
        <w:rPr>
          <w:sz w:val="20"/>
        </w:rPr>
        <w:t xml:space="preserve"> and also on the Company’s </w:t>
      </w:r>
      <w:r w:rsidR="00057B40">
        <w:rPr>
          <w:sz w:val="20"/>
        </w:rPr>
        <w:t xml:space="preserve">investor relations </w:t>
      </w:r>
      <w:r w:rsidR="000428FC" w:rsidRPr="00D21735">
        <w:rPr>
          <w:sz w:val="20"/>
        </w:rPr>
        <w:t>website</w:t>
      </w:r>
      <w:r w:rsidR="0095400C" w:rsidRPr="00D21735">
        <w:rPr>
          <w:sz w:val="20"/>
        </w:rPr>
        <w:t xml:space="preserve">: </w:t>
      </w:r>
      <w:r w:rsidR="00057B40">
        <w:t>www.</w:t>
      </w:r>
      <w:r w:rsidR="003B7BCF">
        <w:t>investors.</w:t>
      </w:r>
      <w:r w:rsidR="006E0FFB">
        <w:t>finseta</w:t>
      </w:r>
      <w:r w:rsidR="003B7BCF">
        <w:t>.com</w:t>
      </w:r>
      <w:r w:rsidR="0095400C" w:rsidRPr="00D21735">
        <w:rPr>
          <w:sz w:val="20"/>
        </w:rPr>
        <w:t>.</w:t>
      </w:r>
    </w:p>
    <w:p w14:paraId="28548035" w14:textId="2A70043C" w:rsidR="006C5FEF" w:rsidRPr="00D21735" w:rsidRDefault="00FB7A21" w:rsidP="00407EE4">
      <w:pPr>
        <w:pStyle w:val="NormalSpaced"/>
        <w:spacing w:after="120" w:line="240" w:lineRule="auto"/>
        <w:rPr>
          <w:sz w:val="20"/>
        </w:rPr>
      </w:pPr>
      <w:r w:rsidRPr="00D21735">
        <w:rPr>
          <w:sz w:val="20"/>
        </w:rPr>
        <w:t xml:space="preserve">The </w:t>
      </w:r>
      <w:r w:rsidR="008F387F" w:rsidRPr="00D21735">
        <w:rPr>
          <w:sz w:val="20"/>
        </w:rPr>
        <w:t>Board</w:t>
      </w:r>
      <w:r w:rsidRPr="00D21735">
        <w:rPr>
          <w:sz w:val="20"/>
        </w:rPr>
        <w:t xml:space="preserve"> believe</w:t>
      </w:r>
      <w:r w:rsidR="008F387F" w:rsidRPr="00D21735">
        <w:rPr>
          <w:sz w:val="20"/>
        </w:rPr>
        <w:t>s</w:t>
      </w:r>
      <w:r w:rsidRPr="00D21735">
        <w:rPr>
          <w:sz w:val="20"/>
        </w:rPr>
        <w:t xml:space="preserve"> </w:t>
      </w:r>
      <w:r w:rsidR="005241A7" w:rsidRPr="00D21735">
        <w:rPr>
          <w:sz w:val="20"/>
        </w:rPr>
        <w:t xml:space="preserve">that </w:t>
      </w:r>
      <w:r w:rsidR="006C5FEF" w:rsidRPr="00D21735">
        <w:rPr>
          <w:sz w:val="20"/>
        </w:rPr>
        <w:t xml:space="preserve">the </w:t>
      </w:r>
      <w:r w:rsidR="0040774E" w:rsidRPr="00D21735">
        <w:rPr>
          <w:sz w:val="20"/>
        </w:rPr>
        <w:t>named directors</w:t>
      </w:r>
      <w:r w:rsidR="006C5FEF" w:rsidRPr="00D21735">
        <w:rPr>
          <w:sz w:val="20"/>
        </w:rPr>
        <w:t xml:space="preserve"> continue to perform effectively and that it is appropriate for them to continue to serve as </w:t>
      </w:r>
      <w:r w:rsidR="005241A7" w:rsidRPr="00D21735">
        <w:rPr>
          <w:sz w:val="20"/>
        </w:rPr>
        <w:t>d</w:t>
      </w:r>
      <w:r w:rsidR="006C5FEF" w:rsidRPr="00D21735">
        <w:rPr>
          <w:sz w:val="20"/>
        </w:rPr>
        <w:t xml:space="preserve">irectors of the Company. The Board accordingly supports the re-election of the </w:t>
      </w:r>
      <w:r w:rsidR="005241A7" w:rsidRPr="00D21735">
        <w:rPr>
          <w:sz w:val="20"/>
        </w:rPr>
        <w:t>d</w:t>
      </w:r>
      <w:r w:rsidR="006C5FEF" w:rsidRPr="00D21735">
        <w:rPr>
          <w:sz w:val="20"/>
        </w:rPr>
        <w:t>irectors submitting themselves for re-election</w:t>
      </w:r>
      <w:r w:rsidR="005241A7" w:rsidRPr="00D21735">
        <w:rPr>
          <w:sz w:val="20"/>
        </w:rPr>
        <w:t>.</w:t>
      </w:r>
    </w:p>
    <w:p w14:paraId="467C36FF" w14:textId="3D4D0A38" w:rsidR="00FB7A21" w:rsidRPr="00D21735" w:rsidRDefault="00FB7A21" w:rsidP="00407EE4">
      <w:pPr>
        <w:pStyle w:val="NormalSpaced"/>
        <w:spacing w:after="120" w:line="240" w:lineRule="auto"/>
        <w:rPr>
          <w:b/>
          <w:bCs/>
          <w:sz w:val="20"/>
        </w:rPr>
      </w:pPr>
      <w:r w:rsidRPr="00D21735">
        <w:rPr>
          <w:b/>
          <w:bCs/>
          <w:sz w:val="20"/>
        </w:rPr>
        <w:t xml:space="preserve">Resolutions </w:t>
      </w:r>
      <w:r w:rsidR="003B7BCF">
        <w:rPr>
          <w:b/>
          <w:bCs/>
          <w:sz w:val="20"/>
        </w:rPr>
        <w:t>4</w:t>
      </w:r>
      <w:r w:rsidR="003B7BCF" w:rsidRPr="00D21735">
        <w:rPr>
          <w:b/>
          <w:bCs/>
          <w:sz w:val="20"/>
        </w:rPr>
        <w:t xml:space="preserve"> </w:t>
      </w:r>
      <w:r w:rsidRPr="00D21735">
        <w:rPr>
          <w:b/>
          <w:bCs/>
          <w:sz w:val="20"/>
        </w:rPr>
        <w:t xml:space="preserve">and </w:t>
      </w:r>
      <w:r w:rsidR="003B7BCF">
        <w:rPr>
          <w:b/>
          <w:bCs/>
          <w:sz w:val="20"/>
        </w:rPr>
        <w:t>5</w:t>
      </w:r>
      <w:r w:rsidR="003B7BCF" w:rsidRPr="00D21735">
        <w:rPr>
          <w:b/>
          <w:bCs/>
          <w:sz w:val="20"/>
        </w:rPr>
        <w:t xml:space="preserve"> </w:t>
      </w:r>
      <w:r w:rsidRPr="00D21735">
        <w:rPr>
          <w:b/>
          <w:bCs/>
          <w:sz w:val="20"/>
        </w:rPr>
        <w:t>– Reappointment and remuneration</w:t>
      </w:r>
    </w:p>
    <w:p w14:paraId="23570BAE" w14:textId="45A47232" w:rsidR="00B35A70" w:rsidRPr="00D21735" w:rsidRDefault="00FD5325" w:rsidP="00407EE4">
      <w:pPr>
        <w:pStyle w:val="NormalSpaced"/>
        <w:spacing w:after="120" w:line="240" w:lineRule="auto"/>
        <w:rPr>
          <w:sz w:val="20"/>
        </w:rPr>
      </w:pPr>
      <w:r w:rsidRPr="00D21735">
        <w:rPr>
          <w:sz w:val="20"/>
        </w:rPr>
        <w:t xml:space="preserve">The Company is required to appoint auditors at each Annual General Meeting to hold office until the next such meeting at which accounts are presented. Resolution </w:t>
      </w:r>
      <w:r w:rsidR="003B7BCF">
        <w:rPr>
          <w:sz w:val="20"/>
        </w:rPr>
        <w:t>4</w:t>
      </w:r>
      <w:r w:rsidR="003B7BCF" w:rsidRPr="00D21735">
        <w:rPr>
          <w:sz w:val="20"/>
        </w:rPr>
        <w:t xml:space="preserve"> </w:t>
      </w:r>
      <w:r w:rsidRPr="00D21735">
        <w:rPr>
          <w:sz w:val="20"/>
        </w:rPr>
        <w:t xml:space="preserve">proposes the reappointment of the Company’s existing auditors, </w:t>
      </w:r>
      <w:r w:rsidR="006E0FFB">
        <w:rPr>
          <w:sz w:val="20"/>
        </w:rPr>
        <w:t xml:space="preserve">HaysMac LLP (formerly </w:t>
      </w:r>
      <w:r w:rsidR="00C8587A" w:rsidRPr="00D21735">
        <w:rPr>
          <w:sz w:val="20"/>
        </w:rPr>
        <w:t>Haysmacintyre LLP</w:t>
      </w:r>
      <w:r w:rsidR="006E0FFB">
        <w:rPr>
          <w:sz w:val="20"/>
        </w:rPr>
        <w:t>)</w:t>
      </w:r>
      <w:r w:rsidRPr="00D21735">
        <w:rPr>
          <w:sz w:val="20"/>
        </w:rPr>
        <w:t xml:space="preserve">. </w:t>
      </w:r>
    </w:p>
    <w:p w14:paraId="5429FA3A" w14:textId="15D68CFD" w:rsidR="001D1C7D" w:rsidRPr="00D21735" w:rsidRDefault="00FD5325" w:rsidP="00407EE4">
      <w:pPr>
        <w:pStyle w:val="NormalSpaced"/>
        <w:spacing w:after="120" w:line="240" w:lineRule="auto"/>
        <w:rPr>
          <w:sz w:val="20"/>
        </w:rPr>
      </w:pPr>
      <w:r w:rsidRPr="00D21735">
        <w:rPr>
          <w:sz w:val="20"/>
        </w:rPr>
        <w:t xml:space="preserve">Resolution </w:t>
      </w:r>
      <w:r w:rsidR="003B7BCF">
        <w:rPr>
          <w:sz w:val="20"/>
        </w:rPr>
        <w:t>5</w:t>
      </w:r>
      <w:r w:rsidRPr="00D21735">
        <w:rPr>
          <w:sz w:val="20"/>
        </w:rPr>
        <w:t xml:space="preserve"> proposes that the Audit Committee be authorised to determine the level of the auditors’ remuneration on behalf of the Board. </w:t>
      </w:r>
    </w:p>
    <w:p w14:paraId="4A4FD897" w14:textId="25848F34" w:rsidR="00233FB6" w:rsidRPr="00D21735" w:rsidRDefault="00C544F2" w:rsidP="00407EE4">
      <w:pPr>
        <w:pStyle w:val="NormalSpaced"/>
        <w:spacing w:after="120" w:line="240" w:lineRule="auto"/>
        <w:rPr>
          <w:b/>
          <w:bCs/>
          <w:sz w:val="20"/>
        </w:rPr>
      </w:pPr>
      <w:r w:rsidRPr="00D21735">
        <w:rPr>
          <w:b/>
          <w:bCs/>
          <w:sz w:val="20"/>
        </w:rPr>
        <w:t xml:space="preserve">Resolution </w:t>
      </w:r>
      <w:r w:rsidR="002260F0">
        <w:rPr>
          <w:b/>
          <w:bCs/>
          <w:sz w:val="20"/>
        </w:rPr>
        <w:t>6</w:t>
      </w:r>
      <w:r w:rsidRPr="00D21735">
        <w:rPr>
          <w:b/>
          <w:bCs/>
          <w:sz w:val="20"/>
        </w:rPr>
        <w:t xml:space="preserve"> – Authority to allot relevant securities</w:t>
      </w:r>
    </w:p>
    <w:p w14:paraId="265E5F84" w14:textId="7BCA93BB" w:rsidR="00891250" w:rsidRPr="00D21735" w:rsidRDefault="00C544F2" w:rsidP="00766DFE">
      <w:pPr>
        <w:pStyle w:val="NormalSpaced"/>
        <w:spacing w:after="120" w:line="240" w:lineRule="auto"/>
        <w:rPr>
          <w:sz w:val="20"/>
        </w:rPr>
      </w:pPr>
      <w:r w:rsidRPr="00D21735">
        <w:rPr>
          <w:sz w:val="20"/>
        </w:rPr>
        <w:t xml:space="preserve">Resolution </w:t>
      </w:r>
      <w:r w:rsidR="002260F0">
        <w:rPr>
          <w:sz w:val="20"/>
        </w:rPr>
        <w:t>6</w:t>
      </w:r>
      <w:r w:rsidRPr="00D21735">
        <w:rPr>
          <w:sz w:val="20"/>
        </w:rPr>
        <w:t xml:space="preserve"> is proposed to renew the directors’ powers to allot shares. The directors’ existing authority, which was granted (pursuant to section 551 of the Act) at the </w:t>
      </w:r>
      <w:r w:rsidR="002260F0">
        <w:rPr>
          <w:sz w:val="20"/>
        </w:rPr>
        <w:t xml:space="preserve">Annual </w:t>
      </w:r>
      <w:r w:rsidRPr="00D21735">
        <w:rPr>
          <w:sz w:val="20"/>
        </w:rPr>
        <w:t>General Meeti</w:t>
      </w:r>
      <w:r w:rsidRPr="00244FBB">
        <w:rPr>
          <w:sz w:val="20"/>
        </w:rPr>
        <w:t xml:space="preserve">ng held on </w:t>
      </w:r>
      <w:r w:rsidR="00244FBB" w:rsidRPr="00244FBB">
        <w:rPr>
          <w:sz w:val="20"/>
        </w:rPr>
        <w:t>12</w:t>
      </w:r>
      <w:r w:rsidR="00244FBB" w:rsidRPr="00244FBB">
        <w:rPr>
          <w:sz w:val="20"/>
          <w:vertAlign w:val="superscript"/>
        </w:rPr>
        <w:t>th</w:t>
      </w:r>
      <w:r w:rsidR="00244FBB" w:rsidRPr="00244FBB">
        <w:rPr>
          <w:sz w:val="20"/>
        </w:rPr>
        <w:t xml:space="preserve"> June 2025</w:t>
      </w:r>
      <w:r w:rsidRPr="00244FBB">
        <w:rPr>
          <w:sz w:val="20"/>
        </w:rPr>
        <w:t>, will</w:t>
      </w:r>
      <w:r w:rsidRPr="00D21735">
        <w:rPr>
          <w:sz w:val="20"/>
        </w:rPr>
        <w:t xml:space="preserve"> expire at the end of this year’s Annual General Meeting. Accordingly, resolution</w:t>
      </w:r>
      <w:r w:rsidR="00171440" w:rsidRPr="00D21735">
        <w:rPr>
          <w:sz w:val="20"/>
        </w:rPr>
        <w:t> </w:t>
      </w:r>
      <w:r w:rsidR="002260F0">
        <w:rPr>
          <w:sz w:val="20"/>
        </w:rPr>
        <w:t>6</w:t>
      </w:r>
      <w:r w:rsidRPr="00D21735">
        <w:rPr>
          <w:sz w:val="20"/>
        </w:rPr>
        <w:t xml:space="preserve"> would renew this </w:t>
      </w:r>
      <w:r w:rsidRPr="00302B40">
        <w:rPr>
          <w:sz w:val="20"/>
        </w:rPr>
        <w:t xml:space="preserve">authority by authorising the directors (pursuant to section 551 of the Act) to allot relevant securities up to an aggregate nominal </w:t>
      </w:r>
      <w:r w:rsidRPr="00536206">
        <w:rPr>
          <w:sz w:val="20"/>
        </w:rPr>
        <w:t xml:space="preserve">amount equal to </w:t>
      </w:r>
      <w:r w:rsidR="00244FBB" w:rsidRPr="00536206">
        <w:rPr>
          <w:sz w:val="20"/>
        </w:rPr>
        <w:t xml:space="preserve">£ 232,428.63. </w:t>
      </w:r>
      <w:r w:rsidR="00766DFE" w:rsidRPr="00536206">
        <w:rPr>
          <w:sz w:val="20"/>
        </w:rPr>
        <w:t>Resolution</w:t>
      </w:r>
      <w:r w:rsidR="00766DFE" w:rsidRPr="00302B40">
        <w:rPr>
          <w:sz w:val="20"/>
        </w:rPr>
        <w:t xml:space="preserve"> </w:t>
      </w:r>
      <w:r w:rsidR="002260F0" w:rsidRPr="00302B40">
        <w:rPr>
          <w:sz w:val="20"/>
        </w:rPr>
        <w:t>6</w:t>
      </w:r>
      <w:r w:rsidR="00766DFE" w:rsidRPr="00302B40">
        <w:rPr>
          <w:sz w:val="20"/>
        </w:rPr>
        <w:t xml:space="preserve"> requires approval by a simple majority of those </w:t>
      </w:r>
      <w:r w:rsidR="00113436" w:rsidRPr="00302B40">
        <w:rPr>
          <w:sz w:val="20"/>
        </w:rPr>
        <w:t>s</w:t>
      </w:r>
      <w:r w:rsidR="00766DFE" w:rsidRPr="00302B40">
        <w:rPr>
          <w:sz w:val="20"/>
        </w:rPr>
        <w:t>hareholders attending and entitled to vote in person or by proxy at the meeting.</w:t>
      </w:r>
    </w:p>
    <w:p w14:paraId="52FEAA2D" w14:textId="0E67C9D3" w:rsidR="00225465" w:rsidRPr="00D21735" w:rsidRDefault="000C274D" w:rsidP="00407EE4">
      <w:pPr>
        <w:pStyle w:val="NormalSpaced"/>
        <w:spacing w:after="120" w:line="240" w:lineRule="auto"/>
        <w:rPr>
          <w:sz w:val="20"/>
        </w:rPr>
      </w:pPr>
      <w:r w:rsidRPr="00D21735">
        <w:rPr>
          <w:sz w:val="20"/>
        </w:rPr>
        <w:t>Th</w:t>
      </w:r>
      <w:r w:rsidR="00A66F39" w:rsidRPr="00D21735">
        <w:rPr>
          <w:sz w:val="20"/>
        </w:rPr>
        <w:t>e authority</w:t>
      </w:r>
      <w:r w:rsidR="00053C38" w:rsidRPr="00D21735">
        <w:rPr>
          <w:sz w:val="20"/>
        </w:rPr>
        <w:t xml:space="preserve"> is limited </w:t>
      </w:r>
      <w:r w:rsidR="00053C38" w:rsidRPr="00244FBB">
        <w:rPr>
          <w:sz w:val="20"/>
        </w:rPr>
        <w:t xml:space="preserve">to </w:t>
      </w:r>
      <w:r w:rsidRPr="00244FBB">
        <w:rPr>
          <w:sz w:val="20"/>
        </w:rPr>
        <w:t xml:space="preserve">one third of the Company’s issued share capital and is in line with </w:t>
      </w:r>
      <w:r w:rsidR="00E665E9" w:rsidRPr="00244FBB">
        <w:rPr>
          <w:sz w:val="20"/>
        </w:rPr>
        <w:t>the Pre-Emption Group's Statement of Principles 2022 and the Share Capital Management Guidelines published by the Investment Association.</w:t>
      </w:r>
      <w:r w:rsidR="00C544F2" w:rsidRPr="00244FBB">
        <w:rPr>
          <w:sz w:val="20"/>
        </w:rPr>
        <w:t xml:space="preserve"> </w:t>
      </w:r>
      <w:r w:rsidR="00F4600E" w:rsidRPr="00244FBB">
        <w:rPr>
          <w:sz w:val="20"/>
        </w:rPr>
        <w:t>A</w:t>
      </w:r>
      <w:r w:rsidR="00225465" w:rsidRPr="00244FBB">
        <w:rPr>
          <w:sz w:val="20"/>
        </w:rPr>
        <w:t>s</w:t>
      </w:r>
      <w:r w:rsidR="00225465" w:rsidRPr="00D21735">
        <w:rPr>
          <w:sz w:val="20"/>
        </w:rPr>
        <w:t xml:space="preserve"> stated in the Chairman’s </w:t>
      </w:r>
      <w:r w:rsidR="00234D11" w:rsidRPr="00D21735">
        <w:rPr>
          <w:sz w:val="20"/>
        </w:rPr>
        <w:t>statement</w:t>
      </w:r>
      <w:r w:rsidR="00225465" w:rsidRPr="00D21735">
        <w:rPr>
          <w:sz w:val="20"/>
        </w:rPr>
        <w:t xml:space="preserve">, the Board </w:t>
      </w:r>
      <w:r w:rsidR="00052AF5" w:rsidRPr="00D21735">
        <w:rPr>
          <w:sz w:val="20"/>
        </w:rPr>
        <w:t>considers the authority is required so that the Company</w:t>
      </w:r>
      <w:r w:rsidR="005305C6" w:rsidRPr="00D21735">
        <w:rPr>
          <w:sz w:val="20"/>
        </w:rPr>
        <w:t xml:space="preserve"> is in a position to </w:t>
      </w:r>
      <w:r w:rsidR="004E6F22" w:rsidRPr="00D21735">
        <w:rPr>
          <w:sz w:val="20"/>
        </w:rPr>
        <w:t xml:space="preserve">comply with its legal obligations and </w:t>
      </w:r>
      <w:r w:rsidR="00CB5A5C" w:rsidRPr="00D21735">
        <w:rPr>
          <w:sz w:val="20"/>
        </w:rPr>
        <w:t>have the ability to</w:t>
      </w:r>
      <w:r w:rsidR="00052AF5" w:rsidRPr="00D21735">
        <w:rPr>
          <w:sz w:val="20"/>
        </w:rPr>
        <w:t xml:space="preserve"> </w:t>
      </w:r>
      <w:r w:rsidR="002906BB" w:rsidRPr="00D21735">
        <w:rPr>
          <w:sz w:val="20"/>
        </w:rPr>
        <w:t xml:space="preserve">raise finance </w:t>
      </w:r>
      <w:r w:rsidR="005305C6" w:rsidRPr="00D21735">
        <w:rPr>
          <w:sz w:val="20"/>
        </w:rPr>
        <w:t>to support</w:t>
      </w:r>
      <w:r w:rsidR="004126EA" w:rsidRPr="00D21735">
        <w:rPr>
          <w:sz w:val="20"/>
        </w:rPr>
        <w:t xml:space="preserve"> the growth of the business.</w:t>
      </w:r>
      <w:r w:rsidR="00F4600E" w:rsidRPr="00D21735">
        <w:rPr>
          <w:sz w:val="20"/>
        </w:rPr>
        <w:t xml:space="preserve"> </w:t>
      </w:r>
    </w:p>
    <w:p w14:paraId="1AAD887F" w14:textId="7DCAC560" w:rsidR="005241A7" w:rsidRPr="00D21735" w:rsidRDefault="00C544F2" w:rsidP="00407EE4">
      <w:pPr>
        <w:pStyle w:val="NormalSpaced"/>
        <w:spacing w:after="120" w:line="240" w:lineRule="auto"/>
        <w:rPr>
          <w:sz w:val="20"/>
        </w:rPr>
      </w:pPr>
      <w:r w:rsidRPr="00D21735">
        <w:rPr>
          <w:sz w:val="20"/>
        </w:rPr>
        <w:t>The authorit</w:t>
      </w:r>
      <w:r w:rsidR="00C80886" w:rsidRPr="00D21735">
        <w:rPr>
          <w:sz w:val="20"/>
        </w:rPr>
        <w:t>y</w:t>
      </w:r>
      <w:r w:rsidRPr="00D21735">
        <w:rPr>
          <w:sz w:val="20"/>
        </w:rPr>
        <w:t xml:space="preserve"> sought under this resolution will expire at the conclusion of the annual general meeting of the Company to be held in </w:t>
      </w:r>
      <w:r w:rsidRPr="00244FBB">
        <w:rPr>
          <w:sz w:val="20"/>
        </w:rPr>
        <w:t>202</w:t>
      </w:r>
      <w:r w:rsidR="00244FBB" w:rsidRPr="00244FBB">
        <w:rPr>
          <w:sz w:val="20"/>
        </w:rPr>
        <w:t>7</w:t>
      </w:r>
      <w:r w:rsidRPr="00244FBB">
        <w:rPr>
          <w:sz w:val="20"/>
        </w:rPr>
        <w:t>,</w:t>
      </w:r>
      <w:r w:rsidRPr="00D21735">
        <w:rPr>
          <w:sz w:val="20"/>
        </w:rPr>
        <w:t xml:space="preserve"> or</w:t>
      </w:r>
      <w:r w:rsidR="00D47D65" w:rsidRPr="00D21735">
        <w:rPr>
          <w:sz w:val="20"/>
        </w:rPr>
        <w:t>, if earlier,</w:t>
      </w:r>
      <w:r w:rsidRPr="00D21735">
        <w:rPr>
          <w:sz w:val="20"/>
        </w:rPr>
        <w:t xml:space="preserve"> </w:t>
      </w:r>
      <w:r w:rsidR="00D47D65" w:rsidRPr="00D21735">
        <w:rPr>
          <w:sz w:val="20"/>
        </w:rPr>
        <w:t>15</w:t>
      </w:r>
      <w:r w:rsidR="00BF55ED" w:rsidRPr="00D21735">
        <w:rPr>
          <w:sz w:val="20"/>
        </w:rPr>
        <w:t> </w:t>
      </w:r>
      <w:r w:rsidR="00D47D65" w:rsidRPr="00D21735">
        <w:rPr>
          <w:sz w:val="20"/>
        </w:rPr>
        <w:t>months from the date of the passing of this resolution</w:t>
      </w:r>
      <w:r w:rsidRPr="00D21735">
        <w:rPr>
          <w:sz w:val="20"/>
        </w:rPr>
        <w:t>, unless renewed or rev</w:t>
      </w:r>
      <w:r w:rsidR="00233FB6" w:rsidRPr="00D21735">
        <w:rPr>
          <w:sz w:val="20"/>
        </w:rPr>
        <w:t>oked prior to such time.</w:t>
      </w:r>
    </w:p>
    <w:p w14:paraId="493E2DCB" w14:textId="2FCEA5B8" w:rsidR="00024C5E" w:rsidRPr="00D21735" w:rsidRDefault="00C23632" w:rsidP="00407EE4">
      <w:pPr>
        <w:pStyle w:val="NormalSpaced"/>
        <w:spacing w:after="120" w:line="240" w:lineRule="auto"/>
        <w:rPr>
          <w:b/>
          <w:bCs/>
          <w:sz w:val="20"/>
        </w:rPr>
      </w:pPr>
      <w:r w:rsidRPr="00D21735">
        <w:rPr>
          <w:b/>
          <w:bCs/>
          <w:sz w:val="20"/>
        </w:rPr>
        <w:t xml:space="preserve">Resolution </w:t>
      </w:r>
      <w:r w:rsidR="004C6BD8">
        <w:rPr>
          <w:b/>
          <w:bCs/>
          <w:sz w:val="20"/>
        </w:rPr>
        <w:t>7</w:t>
      </w:r>
      <w:r w:rsidR="00AD6185" w:rsidRPr="00D21735">
        <w:rPr>
          <w:b/>
          <w:bCs/>
          <w:sz w:val="20"/>
        </w:rPr>
        <w:t xml:space="preserve"> </w:t>
      </w:r>
      <w:r w:rsidRPr="00D21735">
        <w:rPr>
          <w:b/>
          <w:bCs/>
          <w:sz w:val="20"/>
        </w:rPr>
        <w:t>– Disapplication of statutory pre-emption rights</w:t>
      </w:r>
    </w:p>
    <w:p w14:paraId="6268C3B4" w14:textId="402F3BC3" w:rsidR="00DA4403" w:rsidRPr="00302B40" w:rsidRDefault="00C23632" w:rsidP="001D5BEC">
      <w:pPr>
        <w:pStyle w:val="NormalSpaced"/>
        <w:spacing w:after="120" w:line="240" w:lineRule="auto"/>
        <w:rPr>
          <w:sz w:val="20"/>
        </w:rPr>
      </w:pPr>
      <w:r w:rsidRPr="00D21735">
        <w:rPr>
          <w:sz w:val="20"/>
        </w:rPr>
        <w:t xml:space="preserve">Resolution </w:t>
      </w:r>
      <w:r w:rsidR="004C6BD8">
        <w:rPr>
          <w:sz w:val="20"/>
        </w:rPr>
        <w:t>7</w:t>
      </w:r>
      <w:r w:rsidR="00882ACF" w:rsidRPr="00D21735">
        <w:rPr>
          <w:sz w:val="20"/>
        </w:rPr>
        <w:t xml:space="preserve"> </w:t>
      </w:r>
      <w:r w:rsidR="00390D97" w:rsidRPr="00D21735">
        <w:rPr>
          <w:sz w:val="20"/>
        </w:rPr>
        <w:t>is</w:t>
      </w:r>
      <w:r w:rsidRPr="00D21735">
        <w:rPr>
          <w:sz w:val="20"/>
        </w:rPr>
        <w:t xml:space="preserve"> to approve the disapplication of pre-emption rights. The passing of th</w:t>
      </w:r>
      <w:r w:rsidR="005309ED" w:rsidRPr="00D21735">
        <w:rPr>
          <w:sz w:val="20"/>
        </w:rPr>
        <w:t>is</w:t>
      </w:r>
      <w:r w:rsidRPr="00D21735">
        <w:rPr>
          <w:sz w:val="20"/>
        </w:rPr>
        <w:t xml:space="preserve"> resolution would allow the directors to allot shares for cash without </w:t>
      </w:r>
      <w:r w:rsidRPr="00302B40">
        <w:rPr>
          <w:sz w:val="20"/>
        </w:rPr>
        <w:t>first having to offer such shares to existing shareholders in proportion to their existing holdings.</w:t>
      </w:r>
      <w:r w:rsidR="001D5BEC" w:rsidRPr="00302B40">
        <w:rPr>
          <w:sz w:val="20"/>
        </w:rPr>
        <w:t xml:space="preserve"> Resolution </w:t>
      </w:r>
      <w:r w:rsidR="004C6BD8" w:rsidRPr="00302B40">
        <w:rPr>
          <w:sz w:val="20"/>
        </w:rPr>
        <w:t>7</w:t>
      </w:r>
      <w:r w:rsidR="001D5BEC" w:rsidRPr="00302B40">
        <w:rPr>
          <w:sz w:val="20"/>
        </w:rPr>
        <w:t xml:space="preserve"> requires the approval of Shareholders representing at least 75 per cent. of those attending and entitled</w:t>
      </w:r>
      <w:r w:rsidR="006F6A10" w:rsidRPr="00302B40">
        <w:rPr>
          <w:sz w:val="20"/>
        </w:rPr>
        <w:t xml:space="preserve"> </w:t>
      </w:r>
      <w:r w:rsidR="001D5BEC" w:rsidRPr="00302B40">
        <w:rPr>
          <w:sz w:val="20"/>
        </w:rPr>
        <w:t xml:space="preserve">to vote in person or by proxy at the </w:t>
      </w:r>
      <w:r w:rsidR="00766DFE" w:rsidRPr="00302B40">
        <w:rPr>
          <w:sz w:val="20"/>
        </w:rPr>
        <w:t>meeting</w:t>
      </w:r>
      <w:r w:rsidR="001D5BEC" w:rsidRPr="00302B40">
        <w:rPr>
          <w:sz w:val="20"/>
        </w:rPr>
        <w:t xml:space="preserve"> and is subject to the passing of resolution</w:t>
      </w:r>
      <w:r w:rsidR="00766DFE" w:rsidRPr="00302B40">
        <w:rPr>
          <w:sz w:val="20"/>
        </w:rPr>
        <w:t> </w:t>
      </w:r>
      <w:r w:rsidR="00EA64A5">
        <w:rPr>
          <w:sz w:val="20"/>
        </w:rPr>
        <w:t>6</w:t>
      </w:r>
      <w:r w:rsidR="001D5BEC" w:rsidRPr="00302B40">
        <w:rPr>
          <w:sz w:val="20"/>
        </w:rPr>
        <w:t>.</w:t>
      </w:r>
    </w:p>
    <w:p w14:paraId="54CC255A" w14:textId="3CE5EB87" w:rsidR="007C4FCF" w:rsidRPr="00302B40" w:rsidRDefault="00C23632" w:rsidP="004C6BD8">
      <w:pPr>
        <w:pStyle w:val="NormalSpaced"/>
        <w:spacing w:after="120" w:line="240" w:lineRule="auto"/>
        <w:rPr>
          <w:sz w:val="20"/>
        </w:rPr>
      </w:pPr>
      <w:r w:rsidRPr="00302B40">
        <w:rPr>
          <w:sz w:val="20"/>
        </w:rPr>
        <w:t xml:space="preserve">The authority under </w:t>
      </w:r>
      <w:r w:rsidR="00AD6185" w:rsidRPr="00302B40">
        <w:rPr>
          <w:sz w:val="20"/>
        </w:rPr>
        <w:t>r</w:t>
      </w:r>
      <w:r w:rsidRPr="00302B40">
        <w:rPr>
          <w:sz w:val="20"/>
        </w:rPr>
        <w:t xml:space="preserve">esolution </w:t>
      </w:r>
      <w:r w:rsidR="004C6BD8" w:rsidRPr="00302B40">
        <w:rPr>
          <w:sz w:val="20"/>
        </w:rPr>
        <w:t>7</w:t>
      </w:r>
      <w:r w:rsidRPr="00302B40">
        <w:rPr>
          <w:sz w:val="20"/>
        </w:rPr>
        <w:t xml:space="preserve"> would be limited to</w:t>
      </w:r>
      <w:r w:rsidR="00A233C7" w:rsidRPr="00302B40">
        <w:rPr>
          <w:sz w:val="20"/>
        </w:rPr>
        <w:t xml:space="preserve"> </w:t>
      </w:r>
      <w:r w:rsidRPr="00302B40">
        <w:rPr>
          <w:sz w:val="20"/>
        </w:rPr>
        <w:t>allotments</w:t>
      </w:r>
      <w:r w:rsidR="004C6BD8" w:rsidRPr="00302B40">
        <w:rPr>
          <w:sz w:val="20"/>
        </w:rPr>
        <w:t xml:space="preserve"> </w:t>
      </w:r>
      <w:r w:rsidRPr="00302B40">
        <w:rPr>
          <w:sz w:val="20"/>
        </w:rPr>
        <w:t xml:space="preserve">up to an aggregate nominal </w:t>
      </w:r>
      <w:r w:rsidRPr="00536206">
        <w:rPr>
          <w:sz w:val="20"/>
        </w:rPr>
        <w:t>amount of</w:t>
      </w:r>
      <w:r w:rsidR="00DA4403" w:rsidRPr="00536206">
        <w:rPr>
          <w:sz w:val="20"/>
        </w:rPr>
        <w:t xml:space="preserve"> </w:t>
      </w:r>
      <w:r w:rsidR="00D22D3F" w:rsidRPr="00D22D3F">
        <w:rPr>
          <w:sz w:val="20"/>
        </w:rPr>
        <w:t>£169,039.00</w:t>
      </w:r>
      <w:r w:rsidR="00244FBB">
        <w:rPr>
          <w:sz w:val="20"/>
        </w:rPr>
        <w:t xml:space="preserve"> </w:t>
      </w:r>
    </w:p>
    <w:p w14:paraId="43EFAB90" w14:textId="0D2C0E7A" w:rsidR="00B25036" w:rsidRPr="00302B40" w:rsidRDefault="00B25036" w:rsidP="00407EE4">
      <w:pPr>
        <w:pStyle w:val="NormalSpaced"/>
        <w:spacing w:after="120" w:line="240" w:lineRule="auto"/>
        <w:rPr>
          <w:sz w:val="20"/>
        </w:rPr>
      </w:pPr>
      <w:commentRangeStart w:id="6"/>
      <w:r w:rsidRPr="00244FBB">
        <w:rPr>
          <w:sz w:val="20"/>
        </w:rPr>
        <w:t xml:space="preserve">The authority above is limited to </w:t>
      </w:r>
      <w:r w:rsidR="00302B40" w:rsidRPr="00244FBB">
        <w:rPr>
          <w:sz w:val="20"/>
        </w:rPr>
        <w:t>2</w:t>
      </w:r>
      <w:r w:rsidR="00AC685D">
        <w:rPr>
          <w:sz w:val="20"/>
        </w:rPr>
        <w:t>4</w:t>
      </w:r>
      <w:r w:rsidRPr="00244FBB">
        <w:rPr>
          <w:sz w:val="20"/>
        </w:rPr>
        <w:t xml:space="preserve"> per cent. of the Company’s issued share capital and is in line with the Pre-Emption Group's Statement of Principles 2022</w:t>
      </w:r>
      <w:r w:rsidRPr="00302B40">
        <w:rPr>
          <w:sz w:val="20"/>
        </w:rPr>
        <w:t xml:space="preserve"> and the Share Capital Management Guidelines published by the Investment Association.</w:t>
      </w:r>
      <w:commentRangeEnd w:id="6"/>
      <w:r w:rsidR="006E5EC6" w:rsidRPr="00302B40">
        <w:rPr>
          <w:rStyle w:val="CommentReference"/>
          <w:sz w:val="20"/>
          <w:szCs w:val="20"/>
        </w:rPr>
        <w:commentReference w:id="6"/>
      </w:r>
    </w:p>
    <w:p w14:paraId="62233848" w14:textId="626C2733" w:rsidR="00EC72B2" w:rsidRPr="00302B40" w:rsidRDefault="00C93C8E" w:rsidP="00407EE4">
      <w:pPr>
        <w:pStyle w:val="NormalSpaced"/>
        <w:spacing w:after="120" w:line="240" w:lineRule="auto"/>
        <w:rPr>
          <w:sz w:val="20"/>
        </w:rPr>
      </w:pPr>
      <w:r w:rsidRPr="00302B40">
        <w:rPr>
          <w:sz w:val="20"/>
        </w:rPr>
        <w:t xml:space="preserve">As stated in the Chairman’s </w:t>
      </w:r>
      <w:r w:rsidR="00234D11" w:rsidRPr="00302B40">
        <w:rPr>
          <w:sz w:val="20"/>
        </w:rPr>
        <w:t>statement</w:t>
      </w:r>
      <w:r w:rsidR="00861FB7" w:rsidRPr="00302B40">
        <w:rPr>
          <w:sz w:val="20"/>
        </w:rPr>
        <w:t>,</w:t>
      </w:r>
      <w:r w:rsidRPr="00302B40">
        <w:rPr>
          <w:sz w:val="20"/>
        </w:rPr>
        <w:t xml:space="preserve"> t</w:t>
      </w:r>
      <w:r w:rsidR="00024C5E" w:rsidRPr="00302B40">
        <w:rPr>
          <w:sz w:val="20"/>
        </w:rPr>
        <w:t>he disapplication authorit</w:t>
      </w:r>
      <w:r w:rsidR="000B49FD" w:rsidRPr="00302B40">
        <w:rPr>
          <w:sz w:val="20"/>
        </w:rPr>
        <w:t>y</w:t>
      </w:r>
      <w:r w:rsidR="00024C5E" w:rsidRPr="00302B40">
        <w:rPr>
          <w:sz w:val="20"/>
        </w:rPr>
        <w:t xml:space="preserve"> under </w:t>
      </w:r>
      <w:r w:rsidR="00D148FF" w:rsidRPr="00302B40">
        <w:rPr>
          <w:sz w:val="20"/>
        </w:rPr>
        <w:t>r</w:t>
      </w:r>
      <w:r w:rsidR="00024C5E" w:rsidRPr="00302B40">
        <w:rPr>
          <w:sz w:val="20"/>
        </w:rPr>
        <w:t xml:space="preserve">esolution </w:t>
      </w:r>
      <w:r w:rsidR="004C6BD8" w:rsidRPr="00302B40">
        <w:rPr>
          <w:sz w:val="20"/>
        </w:rPr>
        <w:t>7</w:t>
      </w:r>
      <w:r w:rsidR="00024C5E" w:rsidRPr="00302B40">
        <w:rPr>
          <w:sz w:val="20"/>
        </w:rPr>
        <w:t xml:space="preserve"> </w:t>
      </w:r>
      <w:r w:rsidR="007E769A" w:rsidRPr="00302B40">
        <w:rPr>
          <w:sz w:val="20"/>
        </w:rPr>
        <w:t>is</w:t>
      </w:r>
      <w:r w:rsidR="00024C5E" w:rsidRPr="00302B40">
        <w:rPr>
          <w:sz w:val="20"/>
        </w:rPr>
        <w:t xml:space="preserve"> </w:t>
      </w:r>
      <w:r w:rsidR="00494541" w:rsidRPr="00302B40">
        <w:rPr>
          <w:sz w:val="20"/>
        </w:rPr>
        <w:t xml:space="preserve">considered by the Board </w:t>
      </w:r>
      <w:r w:rsidR="00282420" w:rsidRPr="00302B40">
        <w:rPr>
          <w:sz w:val="20"/>
        </w:rPr>
        <w:t xml:space="preserve">to be important </w:t>
      </w:r>
      <w:r w:rsidR="00B3713C" w:rsidRPr="00302B40">
        <w:rPr>
          <w:sz w:val="20"/>
        </w:rPr>
        <w:t>for the Company</w:t>
      </w:r>
      <w:r w:rsidR="00E139EF" w:rsidRPr="00302B40">
        <w:rPr>
          <w:sz w:val="20"/>
        </w:rPr>
        <w:t xml:space="preserve"> to </w:t>
      </w:r>
      <w:r w:rsidR="008B7992" w:rsidRPr="00302B40">
        <w:rPr>
          <w:sz w:val="20"/>
        </w:rPr>
        <w:t xml:space="preserve">enable it to comply with its legal obligations, to </w:t>
      </w:r>
      <w:r w:rsidR="00E139EF" w:rsidRPr="00302B40">
        <w:rPr>
          <w:sz w:val="20"/>
        </w:rPr>
        <w:t xml:space="preserve">raise finance effectively and to </w:t>
      </w:r>
      <w:r w:rsidR="00700E47" w:rsidRPr="00302B40">
        <w:rPr>
          <w:sz w:val="20"/>
        </w:rPr>
        <w:t>take advantage of appropriate opportunities when they arise</w:t>
      </w:r>
      <w:r w:rsidR="007E769A" w:rsidRPr="00302B40">
        <w:rPr>
          <w:sz w:val="20"/>
        </w:rPr>
        <w:t xml:space="preserve"> </w:t>
      </w:r>
      <w:r w:rsidR="00A00F3B" w:rsidRPr="00302B40">
        <w:rPr>
          <w:sz w:val="20"/>
        </w:rPr>
        <w:t>by</w:t>
      </w:r>
      <w:r w:rsidR="005738C6" w:rsidRPr="00302B40">
        <w:rPr>
          <w:sz w:val="20"/>
        </w:rPr>
        <w:t xml:space="preserve"> provid</w:t>
      </w:r>
      <w:r w:rsidR="00A00F3B" w:rsidRPr="00302B40">
        <w:rPr>
          <w:sz w:val="20"/>
        </w:rPr>
        <w:t>ing</w:t>
      </w:r>
      <w:r w:rsidR="005738C6" w:rsidRPr="00302B40">
        <w:rPr>
          <w:sz w:val="20"/>
        </w:rPr>
        <w:t xml:space="preserve"> flexibility</w:t>
      </w:r>
      <w:r w:rsidR="00E8731B" w:rsidRPr="00302B40">
        <w:rPr>
          <w:sz w:val="20"/>
        </w:rPr>
        <w:t xml:space="preserve"> in relation to the issue of shares </w:t>
      </w:r>
      <w:r w:rsidR="00D148FF" w:rsidRPr="00302B40">
        <w:rPr>
          <w:sz w:val="20"/>
        </w:rPr>
        <w:t xml:space="preserve">for cash </w:t>
      </w:r>
      <w:r w:rsidR="00E8731B" w:rsidRPr="00302B40">
        <w:rPr>
          <w:sz w:val="20"/>
        </w:rPr>
        <w:t>on a non-pre-emptive basis</w:t>
      </w:r>
      <w:r w:rsidR="00B3713C" w:rsidRPr="00302B40">
        <w:rPr>
          <w:sz w:val="20"/>
        </w:rPr>
        <w:t>.</w:t>
      </w:r>
    </w:p>
    <w:p w14:paraId="2466C6F5" w14:textId="12D3F696" w:rsidR="00D47D65" w:rsidRPr="00D21735" w:rsidRDefault="00024C5E" w:rsidP="00407EE4">
      <w:pPr>
        <w:pStyle w:val="NormalSpaced"/>
        <w:spacing w:after="120" w:line="240" w:lineRule="auto"/>
        <w:rPr>
          <w:sz w:val="20"/>
        </w:rPr>
      </w:pPr>
      <w:r w:rsidRPr="00302B40">
        <w:rPr>
          <w:sz w:val="20"/>
        </w:rPr>
        <w:t>The authorit</w:t>
      </w:r>
      <w:r w:rsidR="00390D97" w:rsidRPr="00302B40">
        <w:rPr>
          <w:sz w:val="20"/>
        </w:rPr>
        <w:t>y</w:t>
      </w:r>
      <w:r w:rsidRPr="00302B40">
        <w:rPr>
          <w:sz w:val="20"/>
        </w:rPr>
        <w:t xml:space="preserve"> contained in </w:t>
      </w:r>
      <w:r w:rsidR="00A1753E" w:rsidRPr="00302B40">
        <w:rPr>
          <w:sz w:val="20"/>
        </w:rPr>
        <w:t>r</w:t>
      </w:r>
      <w:r w:rsidRPr="00302B40">
        <w:rPr>
          <w:sz w:val="20"/>
        </w:rPr>
        <w:t xml:space="preserve">esolution </w:t>
      </w:r>
      <w:r w:rsidR="004C6BD8" w:rsidRPr="00302B40">
        <w:rPr>
          <w:sz w:val="20"/>
        </w:rPr>
        <w:t>7</w:t>
      </w:r>
      <w:r w:rsidRPr="00302B40">
        <w:rPr>
          <w:sz w:val="20"/>
        </w:rPr>
        <w:t xml:space="preserve"> will expire at the conclusion of the annual general meeting of the Company to be held in </w:t>
      </w:r>
      <w:r w:rsidRPr="00244FBB">
        <w:rPr>
          <w:sz w:val="20"/>
        </w:rPr>
        <w:t>202</w:t>
      </w:r>
      <w:r w:rsidR="00244FBB" w:rsidRPr="00244FBB">
        <w:rPr>
          <w:sz w:val="20"/>
        </w:rPr>
        <w:t>7</w:t>
      </w:r>
      <w:r w:rsidRPr="00244FBB">
        <w:rPr>
          <w:sz w:val="20"/>
        </w:rPr>
        <w:t xml:space="preserve"> or</w:t>
      </w:r>
      <w:r w:rsidR="00BF55ED" w:rsidRPr="00302B40">
        <w:rPr>
          <w:sz w:val="20"/>
        </w:rPr>
        <w:t>, if earlier,</w:t>
      </w:r>
      <w:r w:rsidRPr="00302B40">
        <w:rPr>
          <w:sz w:val="20"/>
        </w:rPr>
        <w:t xml:space="preserve"> </w:t>
      </w:r>
      <w:r w:rsidR="00BF55ED" w:rsidRPr="00302B40">
        <w:rPr>
          <w:sz w:val="20"/>
        </w:rPr>
        <w:t>15 months from the date of the passing of this resolution, unless renewed or revoked prior to such time.</w:t>
      </w:r>
    </w:p>
    <w:bookmarkEnd w:id="0"/>
    <w:p w14:paraId="767C986E" w14:textId="2EAB2288" w:rsidR="00BF7B70" w:rsidRPr="00407EE4" w:rsidRDefault="00BF7B70" w:rsidP="00407EE4">
      <w:pPr>
        <w:pStyle w:val="NormalSpaced"/>
        <w:spacing w:after="120" w:line="240" w:lineRule="auto"/>
        <w:rPr>
          <w:sz w:val="20"/>
        </w:rPr>
      </w:pPr>
    </w:p>
    <w:sectPr w:rsidR="00BF7B70" w:rsidRPr="00407EE4" w:rsidSect="00D44C75">
      <w:footerReference w:type="default" r:id="rId12"/>
      <w:pgSz w:w="11907" w:h="16840"/>
      <w:pgMar w:top="720" w:right="720" w:bottom="720" w:left="72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Reece Mason" w:date="2026-06-02T16:41:00Z" w:initials="RM">
    <w:p w14:paraId="12F43A60" w14:textId="77777777" w:rsidR="006E5EC6" w:rsidRDefault="006E5EC6" w:rsidP="006E5EC6">
      <w:pPr>
        <w:pStyle w:val="CommentText"/>
      </w:pPr>
      <w:r>
        <w:rPr>
          <w:rStyle w:val="CommentReference"/>
        </w:rPr>
        <w:annotationRef/>
      </w:r>
      <w:r>
        <w:t>Is this statement accurate as £169,039.00 equated to £20%?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F43A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DD7A6A" w16cex:dateUtc="2026-06-02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F43A60" w16cid:durableId="36DD7A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E0FEF" w14:textId="77777777" w:rsidR="0098186D" w:rsidRDefault="0098186D">
      <w:r>
        <w:separator/>
      </w:r>
    </w:p>
  </w:endnote>
  <w:endnote w:type="continuationSeparator" w:id="0">
    <w:p w14:paraId="7DFEED33" w14:textId="77777777" w:rsidR="0098186D" w:rsidRDefault="0098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B85B" w14:textId="77777777" w:rsidR="001567B0" w:rsidRDefault="001567B0">
    <w:pPr>
      <w:pStyle w:val="Footer"/>
      <w:jc w:val="center"/>
    </w:pPr>
    <w:r>
      <w:fldChar w:fldCharType="begin"/>
    </w:r>
    <w:r>
      <w:instrText xml:space="preserve"> PAGE \* MERGEFORMAT </w:instrText>
    </w:r>
    <w:r>
      <w:fldChar w:fldCharType="separate"/>
    </w:r>
    <w:r w:rsidR="00B54B6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55335" w14:textId="77777777" w:rsidR="0098186D" w:rsidRDefault="0098186D">
      <w:r>
        <w:separator/>
      </w:r>
    </w:p>
  </w:footnote>
  <w:footnote w:type="continuationSeparator" w:id="0">
    <w:p w14:paraId="78D5D6EB" w14:textId="77777777" w:rsidR="0098186D" w:rsidRDefault="00981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957DE0"/>
    <w:multiLevelType w:val="hybridMultilevel"/>
    <w:tmpl w:val="BFDA9FDA"/>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75A0457"/>
    <w:multiLevelType w:val="hybridMultilevel"/>
    <w:tmpl w:val="76A619EC"/>
    <w:lvl w:ilvl="0" w:tplc="0809000F">
      <w:start w:val="1"/>
      <w:numFmt w:val="decimal"/>
      <w:lvlText w:val="%1."/>
      <w:lvlJc w:val="left"/>
      <w:pPr>
        <w:ind w:left="833" w:hanging="360"/>
      </w:pPr>
    </w:lvl>
    <w:lvl w:ilvl="1" w:tplc="08090019">
      <w:start w:val="1"/>
      <w:numFmt w:val="lowerLetter"/>
      <w:lvlText w:val="%2."/>
      <w:lvlJc w:val="left"/>
      <w:pPr>
        <w:ind w:left="1553" w:hanging="360"/>
      </w:pPr>
    </w:lvl>
    <w:lvl w:ilvl="2" w:tplc="0809001B">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3"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09627724">
    <w:abstractNumId w:val="2"/>
  </w:num>
  <w:num w:numId="2" w16cid:durableId="1598322870">
    <w:abstractNumId w:val="17"/>
  </w:num>
  <w:num w:numId="3" w16cid:durableId="1043677821">
    <w:abstractNumId w:val="15"/>
  </w:num>
  <w:num w:numId="4" w16cid:durableId="1552424925">
    <w:abstractNumId w:val="18"/>
  </w:num>
  <w:num w:numId="5" w16cid:durableId="1282299804">
    <w:abstractNumId w:val="11"/>
  </w:num>
  <w:num w:numId="6" w16cid:durableId="21131225">
    <w:abstractNumId w:val="7"/>
  </w:num>
  <w:num w:numId="7" w16cid:durableId="1290357788">
    <w:abstractNumId w:val="1"/>
  </w:num>
  <w:num w:numId="8" w16cid:durableId="1521164301">
    <w:abstractNumId w:val="13"/>
  </w:num>
  <w:num w:numId="9" w16cid:durableId="1386761302">
    <w:abstractNumId w:val="4"/>
  </w:num>
  <w:num w:numId="10" w16cid:durableId="1419135929">
    <w:abstractNumId w:val="12"/>
  </w:num>
  <w:num w:numId="11" w16cid:durableId="1331250982">
    <w:abstractNumId w:val="3"/>
  </w:num>
  <w:num w:numId="12" w16cid:durableId="575171775">
    <w:abstractNumId w:val="8"/>
  </w:num>
  <w:num w:numId="13" w16cid:durableId="141123856">
    <w:abstractNumId w:val="5"/>
  </w:num>
  <w:num w:numId="14" w16cid:durableId="1698463663">
    <w:abstractNumId w:val="19"/>
  </w:num>
  <w:num w:numId="15" w16cid:durableId="1474908645">
    <w:abstractNumId w:val="6"/>
  </w:num>
  <w:num w:numId="16" w16cid:durableId="1243099107">
    <w:abstractNumId w:val="0"/>
  </w:num>
  <w:num w:numId="17" w16cid:durableId="1282493553">
    <w:abstractNumId w:val="16"/>
  </w:num>
  <w:num w:numId="18" w16cid:durableId="1127628904">
    <w:abstractNumId w:val="14"/>
  </w:num>
  <w:num w:numId="19" w16cid:durableId="825977370">
    <w:abstractNumId w:val="10"/>
  </w:num>
  <w:num w:numId="20" w16cid:durableId="766460348">
    <w:abstractNumId w:val="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ece Mason">
    <w15:presenceInfo w15:providerId="AD" w15:userId="S::ReeceMason@nevilleregistrars.com::d436f680-8686-485b-93e6-29220b82d1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7B0"/>
    <w:rsid w:val="00003365"/>
    <w:rsid w:val="00011366"/>
    <w:rsid w:val="00014DAD"/>
    <w:rsid w:val="00024C5E"/>
    <w:rsid w:val="00026E84"/>
    <w:rsid w:val="00027DC3"/>
    <w:rsid w:val="000316E4"/>
    <w:rsid w:val="00034417"/>
    <w:rsid w:val="00037255"/>
    <w:rsid w:val="0004236D"/>
    <w:rsid w:val="000428FC"/>
    <w:rsid w:val="00043FB3"/>
    <w:rsid w:val="00044C33"/>
    <w:rsid w:val="00045540"/>
    <w:rsid w:val="000477C5"/>
    <w:rsid w:val="00050DCA"/>
    <w:rsid w:val="00052AF5"/>
    <w:rsid w:val="00053C38"/>
    <w:rsid w:val="00054A08"/>
    <w:rsid w:val="00057068"/>
    <w:rsid w:val="00057B40"/>
    <w:rsid w:val="0006140A"/>
    <w:rsid w:val="00062B29"/>
    <w:rsid w:val="000736B1"/>
    <w:rsid w:val="00081D2E"/>
    <w:rsid w:val="00090728"/>
    <w:rsid w:val="00092A91"/>
    <w:rsid w:val="000A5DA9"/>
    <w:rsid w:val="000A67B4"/>
    <w:rsid w:val="000B3DAD"/>
    <w:rsid w:val="000B49FD"/>
    <w:rsid w:val="000B5EEF"/>
    <w:rsid w:val="000B6CD5"/>
    <w:rsid w:val="000C274D"/>
    <w:rsid w:val="000D1CBD"/>
    <w:rsid w:val="000D5AA3"/>
    <w:rsid w:val="000E261F"/>
    <w:rsid w:val="000E48AE"/>
    <w:rsid w:val="000E72D6"/>
    <w:rsid w:val="00104446"/>
    <w:rsid w:val="00106321"/>
    <w:rsid w:val="00106A67"/>
    <w:rsid w:val="00113436"/>
    <w:rsid w:val="00120B1A"/>
    <w:rsid w:val="00122FB7"/>
    <w:rsid w:val="00124456"/>
    <w:rsid w:val="00125764"/>
    <w:rsid w:val="001274EC"/>
    <w:rsid w:val="001313DA"/>
    <w:rsid w:val="00132558"/>
    <w:rsid w:val="00132E9D"/>
    <w:rsid w:val="00136F3C"/>
    <w:rsid w:val="001444ED"/>
    <w:rsid w:val="00144B45"/>
    <w:rsid w:val="00146303"/>
    <w:rsid w:val="00146AB0"/>
    <w:rsid w:val="0015113C"/>
    <w:rsid w:val="001535A8"/>
    <w:rsid w:val="00156704"/>
    <w:rsid w:val="001567B0"/>
    <w:rsid w:val="00156EAE"/>
    <w:rsid w:val="001600AF"/>
    <w:rsid w:val="00160F1D"/>
    <w:rsid w:val="0016681F"/>
    <w:rsid w:val="00170F61"/>
    <w:rsid w:val="00171440"/>
    <w:rsid w:val="00173792"/>
    <w:rsid w:val="00173A46"/>
    <w:rsid w:val="001752D0"/>
    <w:rsid w:val="00177FEA"/>
    <w:rsid w:val="0018169C"/>
    <w:rsid w:val="0019299F"/>
    <w:rsid w:val="00197552"/>
    <w:rsid w:val="001A22DC"/>
    <w:rsid w:val="001A5518"/>
    <w:rsid w:val="001B3EF0"/>
    <w:rsid w:val="001B4754"/>
    <w:rsid w:val="001B582E"/>
    <w:rsid w:val="001C18BB"/>
    <w:rsid w:val="001C2358"/>
    <w:rsid w:val="001C2E35"/>
    <w:rsid w:val="001D1C7D"/>
    <w:rsid w:val="001D5BEC"/>
    <w:rsid w:val="001E4C39"/>
    <w:rsid w:val="001E5226"/>
    <w:rsid w:val="001E6BEE"/>
    <w:rsid w:val="001F2160"/>
    <w:rsid w:val="001F5331"/>
    <w:rsid w:val="00200339"/>
    <w:rsid w:val="00203A11"/>
    <w:rsid w:val="00206167"/>
    <w:rsid w:val="00211197"/>
    <w:rsid w:val="00214071"/>
    <w:rsid w:val="00216ADB"/>
    <w:rsid w:val="00223AAA"/>
    <w:rsid w:val="00225465"/>
    <w:rsid w:val="002260F0"/>
    <w:rsid w:val="002279E4"/>
    <w:rsid w:val="00233FB6"/>
    <w:rsid w:val="00234537"/>
    <w:rsid w:val="002349BA"/>
    <w:rsid w:val="00234A6A"/>
    <w:rsid w:val="00234D11"/>
    <w:rsid w:val="00244FBB"/>
    <w:rsid w:val="0024621B"/>
    <w:rsid w:val="002502A1"/>
    <w:rsid w:val="00251DBF"/>
    <w:rsid w:val="00256740"/>
    <w:rsid w:val="00262AD2"/>
    <w:rsid w:val="00272BD8"/>
    <w:rsid w:val="00275655"/>
    <w:rsid w:val="0028140C"/>
    <w:rsid w:val="00282420"/>
    <w:rsid w:val="0028442E"/>
    <w:rsid w:val="0028740B"/>
    <w:rsid w:val="002906BB"/>
    <w:rsid w:val="00291A8D"/>
    <w:rsid w:val="0029303E"/>
    <w:rsid w:val="0029365C"/>
    <w:rsid w:val="00294606"/>
    <w:rsid w:val="002A2416"/>
    <w:rsid w:val="002B1ABB"/>
    <w:rsid w:val="002B480B"/>
    <w:rsid w:val="002B6701"/>
    <w:rsid w:val="002B6BCD"/>
    <w:rsid w:val="002C0CB7"/>
    <w:rsid w:val="002C0EC8"/>
    <w:rsid w:val="002C3911"/>
    <w:rsid w:val="002C4816"/>
    <w:rsid w:val="002D4F11"/>
    <w:rsid w:val="002F0CA2"/>
    <w:rsid w:val="002F5694"/>
    <w:rsid w:val="002F5C0E"/>
    <w:rsid w:val="00302776"/>
    <w:rsid w:val="00302B40"/>
    <w:rsid w:val="00304CF8"/>
    <w:rsid w:val="00307299"/>
    <w:rsid w:val="00307D4A"/>
    <w:rsid w:val="00311A4D"/>
    <w:rsid w:val="00313F3C"/>
    <w:rsid w:val="00314BA7"/>
    <w:rsid w:val="00315446"/>
    <w:rsid w:val="0031731D"/>
    <w:rsid w:val="003178BF"/>
    <w:rsid w:val="00321ED7"/>
    <w:rsid w:val="00322417"/>
    <w:rsid w:val="00323530"/>
    <w:rsid w:val="0032389B"/>
    <w:rsid w:val="003238AB"/>
    <w:rsid w:val="00327AB1"/>
    <w:rsid w:val="003311FB"/>
    <w:rsid w:val="00332BE6"/>
    <w:rsid w:val="0033362A"/>
    <w:rsid w:val="0033370D"/>
    <w:rsid w:val="0033674C"/>
    <w:rsid w:val="003370C9"/>
    <w:rsid w:val="0034609E"/>
    <w:rsid w:val="00350D8A"/>
    <w:rsid w:val="00351333"/>
    <w:rsid w:val="00351D62"/>
    <w:rsid w:val="00352EEA"/>
    <w:rsid w:val="003563F2"/>
    <w:rsid w:val="00360B6A"/>
    <w:rsid w:val="00362006"/>
    <w:rsid w:val="00367E5F"/>
    <w:rsid w:val="003747EB"/>
    <w:rsid w:val="00381D0D"/>
    <w:rsid w:val="003833FC"/>
    <w:rsid w:val="00386D81"/>
    <w:rsid w:val="00390D97"/>
    <w:rsid w:val="00391338"/>
    <w:rsid w:val="00397A7D"/>
    <w:rsid w:val="003A13CD"/>
    <w:rsid w:val="003A3CCD"/>
    <w:rsid w:val="003A5C07"/>
    <w:rsid w:val="003A701D"/>
    <w:rsid w:val="003B199A"/>
    <w:rsid w:val="003B26B3"/>
    <w:rsid w:val="003B4330"/>
    <w:rsid w:val="003B7BCF"/>
    <w:rsid w:val="003D0F17"/>
    <w:rsid w:val="003D3285"/>
    <w:rsid w:val="003E3715"/>
    <w:rsid w:val="003E3D88"/>
    <w:rsid w:val="003E4BEF"/>
    <w:rsid w:val="003E750F"/>
    <w:rsid w:val="003F23B8"/>
    <w:rsid w:val="003F59D6"/>
    <w:rsid w:val="003F61AA"/>
    <w:rsid w:val="0040230C"/>
    <w:rsid w:val="00402F7B"/>
    <w:rsid w:val="0040774E"/>
    <w:rsid w:val="00407EE4"/>
    <w:rsid w:val="004126EA"/>
    <w:rsid w:val="00412860"/>
    <w:rsid w:val="004139EB"/>
    <w:rsid w:val="00415EB5"/>
    <w:rsid w:val="004241FF"/>
    <w:rsid w:val="004279FA"/>
    <w:rsid w:val="00437459"/>
    <w:rsid w:val="004444C3"/>
    <w:rsid w:val="004468E0"/>
    <w:rsid w:val="004516BD"/>
    <w:rsid w:val="00451D7A"/>
    <w:rsid w:val="004522E0"/>
    <w:rsid w:val="0045277D"/>
    <w:rsid w:val="00452B53"/>
    <w:rsid w:val="00454FE3"/>
    <w:rsid w:val="0045538E"/>
    <w:rsid w:val="00456E34"/>
    <w:rsid w:val="004603E8"/>
    <w:rsid w:val="0046275F"/>
    <w:rsid w:val="00463976"/>
    <w:rsid w:val="00465346"/>
    <w:rsid w:val="004754CF"/>
    <w:rsid w:val="0047591B"/>
    <w:rsid w:val="00482F38"/>
    <w:rsid w:val="0048779B"/>
    <w:rsid w:val="00491F35"/>
    <w:rsid w:val="00491F6F"/>
    <w:rsid w:val="0049360B"/>
    <w:rsid w:val="0049437D"/>
    <w:rsid w:val="00494541"/>
    <w:rsid w:val="004956C2"/>
    <w:rsid w:val="00495A06"/>
    <w:rsid w:val="00497945"/>
    <w:rsid w:val="004B332D"/>
    <w:rsid w:val="004B34AA"/>
    <w:rsid w:val="004B539F"/>
    <w:rsid w:val="004B6609"/>
    <w:rsid w:val="004C1619"/>
    <w:rsid w:val="004C6BD8"/>
    <w:rsid w:val="004D14C9"/>
    <w:rsid w:val="004D2B0A"/>
    <w:rsid w:val="004D2B19"/>
    <w:rsid w:val="004D5FBD"/>
    <w:rsid w:val="004E15F1"/>
    <w:rsid w:val="004E6427"/>
    <w:rsid w:val="004E6F22"/>
    <w:rsid w:val="004F0D26"/>
    <w:rsid w:val="004F6379"/>
    <w:rsid w:val="004F6D95"/>
    <w:rsid w:val="005039FD"/>
    <w:rsid w:val="00506227"/>
    <w:rsid w:val="00514AD1"/>
    <w:rsid w:val="005177CD"/>
    <w:rsid w:val="0052011C"/>
    <w:rsid w:val="00521C8E"/>
    <w:rsid w:val="005241A7"/>
    <w:rsid w:val="00525450"/>
    <w:rsid w:val="005263B1"/>
    <w:rsid w:val="005305C6"/>
    <w:rsid w:val="005309ED"/>
    <w:rsid w:val="00533753"/>
    <w:rsid w:val="00533DDB"/>
    <w:rsid w:val="00535DD5"/>
    <w:rsid w:val="00536206"/>
    <w:rsid w:val="0053663C"/>
    <w:rsid w:val="00541E34"/>
    <w:rsid w:val="00545A84"/>
    <w:rsid w:val="0055138D"/>
    <w:rsid w:val="005532CD"/>
    <w:rsid w:val="00555248"/>
    <w:rsid w:val="0056041C"/>
    <w:rsid w:val="00572A34"/>
    <w:rsid w:val="005738C6"/>
    <w:rsid w:val="00577D66"/>
    <w:rsid w:val="005812DA"/>
    <w:rsid w:val="00583B55"/>
    <w:rsid w:val="00583CBC"/>
    <w:rsid w:val="0058491E"/>
    <w:rsid w:val="005858B6"/>
    <w:rsid w:val="00590864"/>
    <w:rsid w:val="005910ED"/>
    <w:rsid w:val="005949FC"/>
    <w:rsid w:val="005A20C5"/>
    <w:rsid w:val="005A7EED"/>
    <w:rsid w:val="005A7FB1"/>
    <w:rsid w:val="005B042A"/>
    <w:rsid w:val="005B1764"/>
    <w:rsid w:val="005B4E32"/>
    <w:rsid w:val="005C27A8"/>
    <w:rsid w:val="005C3A56"/>
    <w:rsid w:val="005C3F4B"/>
    <w:rsid w:val="005C4281"/>
    <w:rsid w:val="005C6423"/>
    <w:rsid w:val="005D00CA"/>
    <w:rsid w:val="005D115D"/>
    <w:rsid w:val="005D336E"/>
    <w:rsid w:val="005E0118"/>
    <w:rsid w:val="005F66F5"/>
    <w:rsid w:val="005F699A"/>
    <w:rsid w:val="00604C5B"/>
    <w:rsid w:val="00607409"/>
    <w:rsid w:val="0061384E"/>
    <w:rsid w:val="00615F29"/>
    <w:rsid w:val="00626FAE"/>
    <w:rsid w:val="0063096B"/>
    <w:rsid w:val="006334E3"/>
    <w:rsid w:val="00633AA3"/>
    <w:rsid w:val="00636F13"/>
    <w:rsid w:val="00641443"/>
    <w:rsid w:val="00642E8C"/>
    <w:rsid w:val="00647088"/>
    <w:rsid w:val="006650FB"/>
    <w:rsid w:val="0066688A"/>
    <w:rsid w:val="00673703"/>
    <w:rsid w:val="00673F55"/>
    <w:rsid w:val="006746BF"/>
    <w:rsid w:val="00674C20"/>
    <w:rsid w:val="00676995"/>
    <w:rsid w:val="006801B1"/>
    <w:rsid w:val="006829CB"/>
    <w:rsid w:val="00682C34"/>
    <w:rsid w:val="00686F6D"/>
    <w:rsid w:val="006930E9"/>
    <w:rsid w:val="006A0682"/>
    <w:rsid w:val="006A5B8F"/>
    <w:rsid w:val="006A70A3"/>
    <w:rsid w:val="006B1FBF"/>
    <w:rsid w:val="006B2A9E"/>
    <w:rsid w:val="006C2036"/>
    <w:rsid w:val="006C34F3"/>
    <w:rsid w:val="006C3F41"/>
    <w:rsid w:val="006C437E"/>
    <w:rsid w:val="006C5FEF"/>
    <w:rsid w:val="006C64FB"/>
    <w:rsid w:val="006D00CF"/>
    <w:rsid w:val="006D1F5C"/>
    <w:rsid w:val="006D4847"/>
    <w:rsid w:val="006D6E1C"/>
    <w:rsid w:val="006E0FFB"/>
    <w:rsid w:val="006E37F9"/>
    <w:rsid w:val="006E5EC6"/>
    <w:rsid w:val="006E707E"/>
    <w:rsid w:val="006F10B3"/>
    <w:rsid w:val="006F5260"/>
    <w:rsid w:val="006F5E4B"/>
    <w:rsid w:val="006F5FCC"/>
    <w:rsid w:val="006F6A10"/>
    <w:rsid w:val="006F791B"/>
    <w:rsid w:val="006F7B89"/>
    <w:rsid w:val="00700E47"/>
    <w:rsid w:val="00702250"/>
    <w:rsid w:val="0070412A"/>
    <w:rsid w:val="00704C08"/>
    <w:rsid w:val="00705090"/>
    <w:rsid w:val="007100FA"/>
    <w:rsid w:val="0071055F"/>
    <w:rsid w:val="00723BDF"/>
    <w:rsid w:val="00730A2B"/>
    <w:rsid w:val="00731D99"/>
    <w:rsid w:val="00732C64"/>
    <w:rsid w:val="007414B8"/>
    <w:rsid w:val="007504A6"/>
    <w:rsid w:val="0075285E"/>
    <w:rsid w:val="00753FA1"/>
    <w:rsid w:val="0075549C"/>
    <w:rsid w:val="0075598A"/>
    <w:rsid w:val="007572C0"/>
    <w:rsid w:val="007616B8"/>
    <w:rsid w:val="00763E33"/>
    <w:rsid w:val="007663C3"/>
    <w:rsid w:val="00766DFE"/>
    <w:rsid w:val="0077466D"/>
    <w:rsid w:val="00777EBD"/>
    <w:rsid w:val="007845D2"/>
    <w:rsid w:val="00787E08"/>
    <w:rsid w:val="00793AF2"/>
    <w:rsid w:val="007B3BD8"/>
    <w:rsid w:val="007B5828"/>
    <w:rsid w:val="007B742B"/>
    <w:rsid w:val="007C4FCF"/>
    <w:rsid w:val="007C5082"/>
    <w:rsid w:val="007C642E"/>
    <w:rsid w:val="007E1F4C"/>
    <w:rsid w:val="007E227F"/>
    <w:rsid w:val="007E5897"/>
    <w:rsid w:val="007E67A1"/>
    <w:rsid w:val="007E769A"/>
    <w:rsid w:val="007F17E9"/>
    <w:rsid w:val="007F3E1E"/>
    <w:rsid w:val="007F4C8C"/>
    <w:rsid w:val="007F5E72"/>
    <w:rsid w:val="007F6317"/>
    <w:rsid w:val="00804A6A"/>
    <w:rsid w:val="00823C9B"/>
    <w:rsid w:val="00833052"/>
    <w:rsid w:val="00833A46"/>
    <w:rsid w:val="00841DF7"/>
    <w:rsid w:val="008478C5"/>
    <w:rsid w:val="008479DC"/>
    <w:rsid w:val="00850B41"/>
    <w:rsid w:val="008560EB"/>
    <w:rsid w:val="00860FEB"/>
    <w:rsid w:val="00861FB7"/>
    <w:rsid w:val="008634CD"/>
    <w:rsid w:val="00863AB3"/>
    <w:rsid w:val="0086478C"/>
    <w:rsid w:val="00865CF5"/>
    <w:rsid w:val="00880C80"/>
    <w:rsid w:val="00882ACF"/>
    <w:rsid w:val="00884364"/>
    <w:rsid w:val="00885969"/>
    <w:rsid w:val="00887DC1"/>
    <w:rsid w:val="008903D0"/>
    <w:rsid w:val="00891250"/>
    <w:rsid w:val="008912A6"/>
    <w:rsid w:val="008916FA"/>
    <w:rsid w:val="00891C3B"/>
    <w:rsid w:val="00893059"/>
    <w:rsid w:val="008935AB"/>
    <w:rsid w:val="008A5778"/>
    <w:rsid w:val="008B4CE3"/>
    <w:rsid w:val="008B7992"/>
    <w:rsid w:val="008C1D9A"/>
    <w:rsid w:val="008C444F"/>
    <w:rsid w:val="008C46F6"/>
    <w:rsid w:val="008C611B"/>
    <w:rsid w:val="008C63D3"/>
    <w:rsid w:val="008E0BFC"/>
    <w:rsid w:val="008E2D3F"/>
    <w:rsid w:val="008E31C5"/>
    <w:rsid w:val="008E3ABD"/>
    <w:rsid w:val="008E4FC5"/>
    <w:rsid w:val="008E6311"/>
    <w:rsid w:val="008F0497"/>
    <w:rsid w:val="008F05D4"/>
    <w:rsid w:val="008F1651"/>
    <w:rsid w:val="008F3055"/>
    <w:rsid w:val="008F382D"/>
    <w:rsid w:val="008F387F"/>
    <w:rsid w:val="008F55BA"/>
    <w:rsid w:val="00905016"/>
    <w:rsid w:val="00905A1B"/>
    <w:rsid w:val="00906C4A"/>
    <w:rsid w:val="00910881"/>
    <w:rsid w:val="00916318"/>
    <w:rsid w:val="009214EF"/>
    <w:rsid w:val="009231BE"/>
    <w:rsid w:val="009248ED"/>
    <w:rsid w:val="00927C7B"/>
    <w:rsid w:val="0093274B"/>
    <w:rsid w:val="00932D2D"/>
    <w:rsid w:val="0094278D"/>
    <w:rsid w:val="009464FF"/>
    <w:rsid w:val="0094684F"/>
    <w:rsid w:val="00952421"/>
    <w:rsid w:val="0095278B"/>
    <w:rsid w:val="0095400C"/>
    <w:rsid w:val="00956136"/>
    <w:rsid w:val="00963E96"/>
    <w:rsid w:val="00973216"/>
    <w:rsid w:val="0098156D"/>
    <w:rsid w:val="0098186D"/>
    <w:rsid w:val="00986721"/>
    <w:rsid w:val="00995921"/>
    <w:rsid w:val="00995DED"/>
    <w:rsid w:val="0099668F"/>
    <w:rsid w:val="009969F5"/>
    <w:rsid w:val="00997609"/>
    <w:rsid w:val="009A14CB"/>
    <w:rsid w:val="009A6A35"/>
    <w:rsid w:val="009B29E6"/>
    <w:rsid w:val="009B37F6"/>
    <w:rsid w:val="009B4DE3"/>
    <w:rsid w:val="009C0125"/>
    <w:rsid w:val="009C1C46"/>
    <w:rsid w:val="009C4B61"/>
    <w:rsid w:val="009C7711"/>
    <w:rsid w:val="009D5A53"/>
    <w:rsid w:val="009E070C"/>
    <w:rsid w:val="009E1A02"/>
    <w:rsid w:val="009E2A38"/>
    <w:rsid w:val="009E567B"/>
    <w:rsid w:val="009E683B"/>
    <w:rsid w:val="009E6A7E"/>
    <w:rsid w:val="009F00AC"/>
    <w:rsid w:val="009F0959"/>
    <w:rsid w:val="009F2EDF"/>
    <w:rsid w:val="009F68CC"/>
    <w:rsid w:val="00A00F3B"/>
    <w:rsid w:val="00A021D8"/>
    <w:rsid w:val="00A025CC"/>
    <w:rsid w:val="00A0707C"/>
    <w:rsid w:val="00A1677E"/>
    <w:rsid w:val="00A1753E"/>
    <w:rsid w:val="00A207A2"/>
    <w:rsid w:val="00A233C7"/>
    <w:rsid w:val="00A26993"/>
    <w:rsid w:val="00A2703F"/>
    <w:rsid w:val="00A274A4"/>
    <w:rsid w:val="00A32C01"/>
    <w:rsid w:val="00A35CCB"/>
    <w:rsid w:val="00A35D49"/>
    <w:rsid w:val="00A469B6"/>
    <w:rsid w:val="00A50550"/>
    <w:rsid w:val="00A52578"/>
    <w:rsid w:val="00A551E7"/>
    <w:rsid w:val="00A559DB"/>
    <w:rsid w:val="00A576E4"/>
    <w:rsid w:val="00A614E4"/>
    <w:rsid w:val="00A61A36"/>
    <w:rsid w:val="00A63F6D"/>
    <w:rsid w:val="00A66F39"/>
    <w:rsid w:val="00A67727"/>
    <w:rsid w:val="00A67DB3"/>
    <w:rsid w:val="00A70C53"/>
    <w:rsid w:val="00A716FF"/>
    <w:rsid w:val="00A7394F"/>
    <w:rsid w:val="00A8042E"/>
    <w:rsid w:val="00A8221B"/>
    <w:rsid w:val="00A91B06"/>
    <w:rsid w:val="00A92096"/>
    <w:rsid w:val="00A92A8C"/>
    <w:rsid w:val="00AA00A5"/>
    <w:rsid w:val="00AA0E1A"/>
    <w:rsid w:val="00AA327D"/>
    <w:rsid w:val="00AA4B43"/>
    <w:rsid w:val="00AA52F2"/>
    <w:rsid w:val="00AA5CB6"/>
    <w:rsid w:val="00AA608F"/>
    <w:rsid w:val="00AA647A"/>
    <w:rsid w:val="00AA7071"/>
    <w:rsid w:val="00AB4363"/>
    <w:rsid w:val="00AB78C0"/>
    <w:rsid w:val="00AB7E5E"/>
    <w:rsid w:val="00AC4197"/>
    <w:rsid w:val="00AC685D"/>
    <w:rsid w:val="00AD5FF1"/>
    <w:rsid w:val="00AD6185"/>
    <w:rsid w:val="00AE1730"/>
    <w:rsid w:val="00AE17A6"/>
    <w:rsid w:val="00AE3153"/>
    <w:rsid w:val="00AE54BB"/>
    <w:rsid w:val="00AE5A97"/>
    <w:rsid w:val="00AF6151"/>
    <w:rsid w:val="00B04FF1"/>
    <w:rsid w:val="00B05CCD"/>
    <w:rsid w:val="00B064BC"/>
    <w:rsid w:val="00B10AB2"/>
    <w:rsid w:val="00B1118C"/>
    <w:rsid w:val="00B1408D"/>
    <w:rsid w:val="00B25036"/>
    <w:rsid w:val="00B2625D"/>
    <w:rsid w:val="00B308CA"/>
    <w:rsid w:val="00B35A70"/>
    <w:rsid w:val="00B368C6"/>
    <w:rsid w:val="00B368D7"/>
    <w:rsid w:val="00B3713C"/>
    <w:rsid w:val="00B46602"/>
    <w:rsid w:val="00B46673"/>
    <w:rsid w:val="00B479F3"/>
    <w:rsid w:val="00B505D9"/>
    <w:rsid w:val="00B51433"/>
    <w:rsid w:val="00B5166A"/>
    <w:rsid w:val="00B53808"/>
    <w:rsid w:val="00B54086"/>
    <w:rsid w:val="00B54B65"/>
    <w:rsid w:val="00B568E1"/>
    <w:rsid w:val="00B56BBD"/>
    <w:rsid w:val="00B609E7"/>
    <w:rsid w:val="00B63B4E"/>
    <w:rsid w:val="00B65924"/>
    <w:rsid w:val="00B704FF"/>
    <w:rsid w:val="00B7169B"/>
    <w:rsid w:val="00B7231D"/>
    <w:rsid w:val="00B7554A"/>
    <w:rsid w:val="00B8662F"/>
    <w:rsid w:val="00B91859"/>
    <w:rsid w:val="00BA38D7"/>
    <w:rsid w:val="00BB0A57"/>
    <w:rsid w:val="00BC02E6"/>
    <w:rsid w:val="00BC3515"/>
    <w:rsid w:val="00BC35A1"/>
    <w:rsid w:val="00BC3658"/>
    <w:rsid w:val="00BC5593"/>
    <w:rsid w:val="00BD13D5"/>
    <w:rsid w:val="00BD491C"/>
    <w:rsid w:val="00BD5590"/>
    <w:rsid w:val="00BE0C7E"/>
    <w:rsid w:val="00BE21D9"/>
    <w:rsid w:val="00BE5A9C"/>
    <w:rsid w:val="00BE7F14"/>
    <w:rsid w:val="00BF0EE5"/>
    <w:rsid w:val="00BF330F"/>
    <w:rsid w:val="00BF3B59"/>
    <w:rsid w:val="00BF55ED"/>
    <w:rsid w:val="00BF7B70"/>
    <w:rsid w:val="00C00C46"/>
    <w:rsid w:val="00C02A79"/>
    <w:rsid w:val="00C04616"/>
    <w:rsid w:val="00C075B1"/>
    <w:rsid w:val="00C1041D"/>
    <w:rsid w:val="00C2059B"/>
    <w:rsid w:val="00C227D4"/>
    <w:rsid w:val="00C23632"/>
    <w:rsid w:val="00C2416A"/>
    <w:rsid w:val="00C25C51"/>
    <w:rsid w:val="00C2649E"/>
    <w:rsid w:val="00C27A93"/>
    <w:rsid w:val="00C27D84"/>
    <w:rsid w:val="00C33600"/>
    <w:rsid w:val="00C34BD6"/>
    <w:rsid w:val="00C36911"/>
    <w:rsid w:val="00C41186"/>
    <w:rsid w:val="00C41858"/>
    <w:rsid w:val="00C42B87"/>
    <w:rsid w:val="00C431D1"/>
    <w:rsid w:val="00C51078"/>
    <w:rsid w:val="00C53A60"/>
    <w:rsid w:val="00C53CE2"/>
    <w:rsid w:val="00C544F2"/>
    <w:rsid w:val="00C6126D"/>
    <w:rsid w:val="00C62F94"/>
    <w:rsid w:val="00C63A69"/>
    <w:rsid w:val="00C642B9"/>
    <w:rsid w:val="00C65898"/>
    <w:rsid w:val="00C66426"/>
    <w:rsid w:val="00C66D29"/>
    <w:rsid w:val="00C71A07"/>
    <w:rsid w:val="00C74942"/>
    <w:rsid w:val="00C80886"/>
    <w:rsid w:val="00C81A1F"/>
    <w:rsid w:val="00C81BD4"/>
    <w:rsid w:val="00C8587A"/>
    <w:rsid w:val="00C917B7"/>
    <w:rsid w:val="00C92B6A"/>
    <w:rsid w:val="00C93C8E"/>
    <w:rsid w:val="00C96091"/>
    <w:rsid w:val="00C96F7B"/>
    <w:rsid w:val="00C971CF"/>
    <w:rsid w:val="00CB1DB5"/>
    <w:rsid w:val="00CB5A5C"/>
    <w:rsid w:val="00CB5C0B"/>
    <w:rsid w:val="00CB7DFE"/>
    <w:rsid w:val="00CC17EF"/>
    <w:rsid w:val="00CC4617"/>
    <w:rsid w:val="00CD1A1A"/>
    <w:rsid w:val="00CE3312"/>
    <w:rsid w:val="00CF3339"/>
    <w:rsid w:val="00CF340F"/>
    <w:rsid w:val="00D1062A"/>
    <w:rsid w:val="00D10C9D"/>
    <w:rsid w:val="00D125BA"/>
    <w:rsid w:val="00D134F5"/>
    <w:rsid w:val="00D148FF"/>
    <w:rsid w:val="00D14D94"/>
    <w:rsid w:val="00D15F2C"/>
    <w:rsid w:val="00D16021"/>
    <w:rsid w:val="00D206F8"/>
    <w:rsid w:val="00D21735"/>
    <w:rsid w:val="00D22940"/>
    <w:rsid w:val="00D22AFC"/>
    <w:rsid w:val="00D22D3F"/>
    <w:rsid w:val="00D23740"/>
    <w:rsid w:val="00D24EE5"/>
    <w:rsid w:val="00D3659C"/>
    <w:rsid w:val="00D438EE"/>
    <w:rsid w:val="00D4489B"/>
    <w:rsid w:val="00D44A8F"/>
    <w:rsid w:val="00D44C75"/>
    <w:rsid w:val="00D47D65"/>
    <w:rsid w:val="00D47F3E"/>
    <w:rsid w:val="00D50507"/>
    <w:rsid w:val="00D5484A"/>
    <w:rsid w:val="00D57DCF"/>
    <w:rsid w:val="00D603DA"/>
    <w:rsid w:val="00D6046B"/>
    <w:rsid w:val="00D6509F"/>
    <w:rsid w:val="00D66779"/>
    <w:rsid w:val="00D668E0"/>
    <w:rsid w:val="00D70EE0"/>
    <w:rsid w:val="00D713A8"/>
    <w:rsid w:val="00D73D00"/>
    <w:rsid w:val="00D801DB"/>
    <w:rsid w:val="00D84A56"/>
    <w:rsid w:val="00D85FE9"/>
    <w:rsid w:val="00D86727"/>
    <w:rsid w:val="00DA4403"/>
    <w:rsid w:val="00DA502F"/>
    <w:rsid w:val="00DA7543"/>
    <w:rsid w:val="00DB5ACA"/>
    <w:rsid w:val="00DB6196"/>
    <w:rsid w:val="00DC0012"/>
    <w:rsid w:val="00DC4E93"/>
    <w:rsid w:val="00DD0493"/>
    <w:rsid w:val="00DD19A0"/>
    <w:rsid w:val="00DD1FAB"/>
    <w:rsid w:val="00DD5533"/>
    <w:rsid w:val="00DE4BF3"/>
    <w:rsid w:val="00DF1AF8"/>
    <w:rsid w:val="00DF3A7C"/>
    <w:rsid w:val="00DF7FB1"/>
    <w:rsid w:val="00E02008"/>
    <w:rsid w:val="00E037C1"/>
    <w:rsid w:val="00E1155A"/>
    <w:rsid w:val="00E139EF"/>
    <w:rsid w:val="00E16D92"/>
    <w:rsid w:val="00E200F6"/>
    <w:rsid w:val="00E24B47"/>
    <w:rsid w:val="00E332BF"/>
    <w:rsid w:val="00E46932"/>
    <w:rsid w:val="00E511B8"/>
    <w:rsid w:val="00E52EDC"/>
    <w:rsid w:val="00E665E9"/>
    <w:rsid w:val="00E74141"/>
    <w:rsid w:val="00E8118D"/>
    <w:rsid w:val="00E82CF1"/>
    <w:rsid w:val="00E8731B"/>
    <w:rsid w:val="00E90206"/>
    <w:rsid w:val="00E932AA"/>
    <w:rsid w:val="00EA2703"/>
    <w:rsid w:val="00EA3545"/>
    <w:rsid w:val="00EA6044"/>
    <w:rsid w:val="00EA64A5"/>
    <w:rsid w:val="00EA73B2"/>
    <w:rsid w:val="00EB05ED"/>
    <w:rsid w:val="00EB0EAC"/>
    <w:rsid w:val="00EB147F"/>
    <w:rsid w:val="00EB5345"/>
    <w:rsid w:val="00EB7002"/>
    <w:rsid w:val="00EC6189"/>
    <w:rsid w:val="00EC6A08"/>
    <w:rsid w:val="00EC72B2"/>
    <w:rsid w:val="00ED3E3C"/>
    <w:rsid w:val="00ED42E4"/>
    <w:rsid w:val="00ED461D"/>
    <w:rsid w:val="00ED5BEC"/>
    <w:rsid w:val="00EE0696"/>
    <w:rsid w:val="00EE1464"/>
    <w:rsid w:val="00EE221B"/>
    <w:rsid w:val="00EE299C"/>
    <w:rsid w:val="00EE72D5"/>
    <w:rsid w:val="00EE788F"/>
    <w:rsid w:val="00EE7947"/>
    <w:rsid w:val="00EF3913"/>
    <w:rsid w:val="00F00907"/>
    <w:rsid w:val="00F06BAD"/>
    <w:rsid w:val="00F07823"/>
    <w:rsid w:val="00F1590F"/>
    <w:rsid w:val="00F22C3A"/>
    <w:rsid w:val="00F275F8"/>
    <w:rsid w:val="00F32E29"/>
    <w:rsid w:val="00F32FAC"/>
    <w:rsid w:val="00F4386F"/>
    <w:rsid w:val="00F43991"/>
    <w:rsid w:val="00F45622"/>
    <w:rsid w:val="00F45809"/>
    <w:rsid w:val="00F4600E"/>
    <w:rsid w:val="00F54294"/>
    <w:rsid w:val="00F5697A"/>
    <w:rsid w:val="00F576EA"/>
    <w:rsid w:val="00F57B12"/>
    <w:rsid w:val="00F60376"/>
    <w:rsid w:val="00F60CCC"/>
    <w:rsid w:val="00F612F5"/>
    <w:rsid w:val="00F640EC"/>
    <w:rsid w:val="00F67A6F"/>
    <w:rsid w:val="00F75849"/>
    <w:rsid w:val="00F76C58"/>
    <w:rsid w:val="00F8390D"/>
    <w:rsid w:val="00F84BB5"/>
    <w:rsid w:val="00F8576B"/>
    <w:rsid w:val="00F950A7"/>
    <w:rsid w:val="00F95385"/>
    <w:rsid w:val="00F97604"/>
    <w:rsid w:val="00FA2C66"/>
    <w:rsid w:val="00FB44F7"/>
    <w:rsid w:val="00FB7A21"/>
    <w:rsid w:val="00FC13E3"/>
    <w:rsid w:val="00FC38B7"/>
    <w:rsid w:val="00FC39E8"/>
    <w:rsid w:val="00FC41E5"/>
    <w:rsid w:val="00FC5057"/>
    <w:rsid w:val="00FC6675"/>
    <w:rsid w:val="00FD26A0"/>
    <w:rsid w:val="00FD496A"/>
    <w:rsid w:val="00FD5325"/>
    <w:rsid w:val="00FD6ADE"/>
    <w:rsid w:val="00FE0C48"/>
    <w:rsid w:val="00FE106D"/>
    <w:rsid w:val="00FE6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65E87"/>
  <w15:docId w15:val="{6F86E75F-C8B6-4AAC-87C9-C94AABB9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UnresolvedMention1">
    <w:name w:val="Unresolved Mention1"/>
    <w:basedOn w:val="DefaultParagraphFont"/>
    <w:uiPriority w:val="99"/>
    <w:semiHidden/>
    <w:unhideWhenUsed/>
    <w:rsid w:val="00A025CC"/>
    <w:rPr>
      <w:color w:val="605E5C"/>
      <w:shd w:val="clear" w:color="auto" w:fill="E1DFDD"/>
    </w:rPr>
  </w:style>
  <w:style w:type="paragraph" w:styleId="FootnoteText">
    <w:name w:val="footnote text"/>
    <w:basedOn w:val="Normal"/>
    <w:link w:val="FootnoteTextChar"/>
    <w:rsid w:val="00351D62"/>
    <w:pPr>
      <w:spacing w:line="240" w:lineRule="auto"/>
    </w:pPr>
    <w:rPr>
      <w:sz w:val="20"/>
    </w:rPr>
  </w:style>
  <w:style w:type="character" w:customStyle="1" w:styleId="FootnoteTextChar">
    <w:name w:val="Footnote Text Char"/>
    <w:basedOn w:val="DefaultParagraphFont"/>
    <w:link w:val="FootnoteText"/>
    <w:rsid w:val="00351D62"/>
    <w:rPr>
      <w:lang w:eastAsia="en-US"/>
    </w:rPr>
  </w:style>
  <w:style w:type="character" w:styleId="FootnoteReference">
    <w:name w:val="footnote reference"/>
    <w:basedOn w:val="DefaultParagraphFont"/>
    <w:rsid w:val="00351D62"/>
    <w:rPr>
      <w:vertAlign w:val="superscript"/>
    </w:rPr>
  </w:style>
  <w:style w:type="paragraph" w:customStyle="1" w:styleId="default">
    <w:name w:val="default"/>
    <w:basedOn w:val="Normal"/>
    <w:rsid w:val="00C2649E"/>
    <w:pPr>
      <w:spacing w:line="240" w:lineRule="auto"/>
      <w:jc w:val="left"/>
    </w:pPr>
    <w:rPr>
      <w:rFonts w:ascii="Calibri" w:eastAsiaTheme="minorHAnsi" w:hAnsi="Calibri" w:cs="Calibri"/>
      <w:szCs w:val="22"/>
      <w:lang w:eastAsia="en-GB"/>
    </w:rPr>
  </w:style>
  <w:style w:type="paragraph" w:styleId="Revision">
    <w:name w:val="Revision"/>
    <w:hidden/>
    <w:uiPriority w:val="99"/>
    <w:semiHidden/>
    <w:rsid w:val="00B308CA"/>
    <w:rPr>
      <w:sz w:val="22"/>
      <w:lang w:eastAsia="en-US"/>
    </w:rPr>
  </w:style>
  <w:style w:type="table" w:styleId="TableGrid">
    <w:name w:val="Table Grid"/>
    <w:basedOn w:val="TableNormal"/>
    <w:rsid w:val="00407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7EE4"/>
    <w:pPr>
      <w:ind w:left="720"/>
      <w:contextualSpacing/>
    </w:pPr>
  </w:style>
  <w:style w:type="character" w:styleId="CommentReference">
    <w:name w:val="annotation reference"/>
    <w:basedOn w:val="DefaultParagraphFont"/>
    <w:rsid w:val="00D713A8"/>
    <w:rPr>
      <w:sz w:val="16"/>
      <w:szCs w:val="16"/>
    </w:rPr>
  </w:style>
  <w:style w:type="paragraph" w:styleId="CommentSubject">
    <w:name w:val="annotation subject"/>
    <w:basedOn w:val="CommentText"/>
    <w:next w:val="CommentText"/>
    <w:link w:val="CommentSubjectChar"/>
    <w:rsid w:val="00D713A8"/>
    <w:pPr>
      <w:spacing w:line="240" w:lineRule="auto"/>
      <w:jc w:val="both"/>
    </w:pPr>
    <w:rPr>
      <w:b/>
      <w:bCs/>
    </w:rPr>
  </w:style>
  <w:style w:type="character" w:customStyle="1" w:styleId="CommentTextChar">
    <w:name w:val="Comment Text Char"/>
    <w:basedOn w:val="DefaultParagraphFont"/>
    <w:link w:val="CommentText"/>
    <w:rsid w:val="00D713A8"/>
    <w:rPr>
      <w:lang w:eastAsia="en-US"/>
    </w:rPr>
  </w:style>
  <w:style w:type="character" w:customStyle="1" w:styleId="CommentSubjectChar">
    <w:name w:val="Comment Subject Char"/>
    <w:basedOn w:val="CommentTextChar"/>
    <w:link w:val="CommentSubject"/>
    <w:rsid w:val="00D713A8"/>
    <w:rPr>
      <w:b/>
      <w:bCs/>
      <w:lang w:eastAsia="en-US"/>
    </w:rPr>
  </w:style>
  <w:style w:type="paragraph" w:styleId="BalloonText">
    <w:name w:val="Balloon Text"/>
    <w:basedOn w:val="Normal"/>
    <w:link w:val="BalloonTextChar"/>
    <w:rsid w:val="004754C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754C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702">
      <w:bodyDiv w:val="1"/>
      <w:marLeft w:val="0"/>
      <w:marRight w:val="0"/>
      <w:marTop w:val="0"/>
      <w:marBottom w:val="0"/>
      <w:divBdr>
        <w:top w:val="none" w:sz="0" w:space="0" w:color="auto"/>
        <w:left w:val="none" w:sz="0" w:space="0" w:color="auto"/>
        <w:bottom w:val="none" w:sz="0" w:space="0" w:color="auto"/>
        <w:right w:val="none" w:sz="0" w:space="0" w:color="auto"/>
      </w:divBdr>
    </w:div>
    <w:div w:id="59837876">
      <w:bodyDiv w:val="1"/>
      <w:marLeft w:val="0"/>
      <w:marRight w:val="0"/>
      <w:marTop w:val="0"/>
      <w:marBottom w:val="0"/>
      <w:divBdr>
        <w:top w:val="none" w:sz="0" w:space="0" w:color="auto"/>
        <w:left w:val="none" w:sz="0" w:space="0" w:color="auto"/>
        <w:bottom w:val="none" w:sz="0" w:space="0" w:color="auto"/>
        <w:right w:val="none" w:sz="0" w:space="0" w:color="auto"/>
      </w:divBdr>
    </w:div>
    <w:div w:id="82516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E087D-C42A-42C9-A6A7-49E88535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2670</Words>
  <Characters>15221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Notice of general meeting: listed company</vt:lpstr>
    </vt:vector>
  </TitlesOfParts>
  <Company>Practical Law Company Ltd</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general meeting: listed company</dc:title>
  <dc:creator>T H Jelf LLP</dc:creator>
  <cp:lastModifiedBy>Jordanna Curtis</cp:lastModifiedBy>
  <cp:revision>2</cp:revision>
  <dcterms:created xsi:type="dcterms:W3CDTF">2026-06-03T13:59:00Z</dcterms:created>
  <dcterms:modified xsi:type="dcterms:W3CDTF">2026-06-03T13:59:00Z</dcterms:modified>
</cp:coreProperties>
</file>